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3" w:rsidRPr="00F071F6" w:rsidRDefault="00A77463" w:rsidP="00A77463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 w:rsidRPr="00F071F6">
        <w:rPr>
          <w:rFonts w:ascii="黑体" w:eastAsia="黑体" w:hAnsi="黑体" w:cs="黑体" w:hint="eastAsia"/>
          <w:sz w:val="32"/>
          <w:szCs w:val="32"/>
        </w:rPr>
        <w:t>附件1</w:t>
      </w:r>
    </w:p>
    <w:p w:rsidR="00A77463" w:rsidRDefault="00A77463" w:rsidP="00A77463">
      <w:pPr>
        <w:spacing w:beforeLines="100"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F071F6">
        <w:rPr>
          <w:rFonts w:ascii="方正小标宋简体" w:eastAsia="方正小标宋简体" w:hAnsi="宋体" w:hint="eastAsia"/>
          <w:bCs/>
          <w:sz w:val="44"/>
          <w:szCs w:val="44"/>
        </w:rPr>
        <w:t>2020年第三、四季度产地水产品和</w:t>
      </w:r>
    </w:p>
    <w:p w:rsidR="00A77463" w:rsidRPr="00F071F6" w:rsidRDefault="00A77463" w:rsidP="00A77463">
      <w:pPr>
        <w:spacing w:afterLines="50"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F071F6">
        <w:rPr>
          <w:rFonts w:ascii="方正小标宋简体" w:eastAsia="方正小标宋简体" w:hAnsi="宋体" w:hint="eastAsia"/>
          <w:bCs/>
          <w:sz w:val="44"/>
          <w:szCs w:val="44"/>
        </w:rPr>
        <w:t>水产苗种质量安全监督抽查计划表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122"/>
        <w:gridCol w:w="2265"/>
        <w:gridCol w:w="3210"/>
      </w:tblGrid>
      <w:tr w:rsidR="00A77463" w:rsidRPr="00F071F6" w:rsidTr="00835DA4">
        <w:trPr>
          <w:trHeight w:val="761"/>
          <w:jc w:val="center"/>
        </w:trPr>
        <w:tc>
          <w:tcPr>
            <w:tcW w:w="3310" w:type="dxa"/>
            <w:gridSpan w:val="2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/>
                <w:sz w:val="24"/>
                <w:szCs w:val="24"/>
              </w:rPr>
              <w:t>样品来源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/>
                <w:sz w:val="24"/>
                <w:szCs w:val="24"/>
              </w:rPr>
              <w:t>样品数量（个）</w:t>
            </w:r>
          </w:p>
        </w:tc>
        <w:tc>
          <w:tcPr>
            <w:tcW w:w="3210" w:type="dxa"/>
            <w:vAlign w:val="center"/>
          </w:tcPr>
          <w:p w:rsidR="00A77463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/>
                <w:bCs/>
                <w:sz w:val="24"/>
                <w:szCs w:val="24"/>
              </w:rPr>
              <w:t>其中：硝基呋喃类代谢物</w:t>
            </w:r>
          </w:p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/>
                <w:bCs/>
                <w:sz w:val="24"/>
                <w:szCs w:val="24"/>
              </w:rPr>
              <w:t>抽样数量（个）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太原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大同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阳泉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长治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晋城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朔州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晋中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运城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忻州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临汾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吕梁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071F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 w:val="restart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产地水产品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128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45</w:t>
            </w:r>
          </w:p>
        </w:tc>
      </w:tr>
      <w:tr w:rsidR="00A77463" w:rsidRPr="00F071F6" w:rsidTr="00835DA4">
        <w:trPr>
          <w:trHeight w:val="405"/>
          <w:jc w:val="center"/>
        </w:trPr>
        <w:tc>
          <w:tcPr>
            <w:tcW w:w="1188" w:type="dxa"/>
            <w:vMerge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水产苗种</w:t>
            </w:r>
          </w:p>
        </w:tc>
        <w:tc>
          <w:tcPr>
            <w:tcW w:w="2265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3210" w:type="dxa"/>
            <w:vAlign w:val="center"/>
          </w:tcPr>
          <w:p w:rsidR="00A77463" w:rsidRPr="00F071F6" w:rsidRDefault="00A77463" w:rsidP="00835DA4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F071F6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</w:tr>
    </w:tbl>
    <w:p w:rsidR="00A77463" w:rsidRDefault="00A77463" w:rsidP="00A77463">
      <w:pPr>
        <w:rPr>
          <w:rFonts w:ascii="黑体" w:eastAsia="黑体" w:hAnsi="黑体" w:cs="黑体" w:hint="eastAsia"/>
          <w:szCs w:val="32"/>
        </w:rPr>
        <w:sectPr w:rsidR="00A77463">
          <w:headerReference w:type="default" r:id="rId4"/>
          <w:footerReference w:type="even" r:id="rId5"/>
          <w:footerReference w:type="default" r:id="rId6"/>
          <w:pgSz w:w="11906" w:h="16838" w:code="9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A77463" w:rsidRPr="00F071F6" w:rsidRDefault="00A77463" w:rsidP="00A77463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 w:rsidRPr="00F071F6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77463" w:rsidRPr="00F071F6" w:rsidRDefault="00A77463" w:rsidP="00A77463">
      <w:pPr>
        <w:spacing w:beforeLines="100" w:afterLines="50"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F071F6">
        <w:rPr>
          <w:rFonts w:ascii="方正小标宋简体" w:eastAsia="方正小标宋简体" w:hAnsi="宋体" w:hint="eastAsia"/>
          <w:bCs/>
          <w:sz w:val="44"/>
          <w:szCs w:val="44"/>
        </w:rPr>
        <w:t>产地水产品质量安全监督抽查各监测物质检验方法和判定限量值</w:t>
      </w:r>
    </w:p>
    <w:tbl>
      <w:tblPr>
        <w:tblW w:w="1353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7"/>
        <w:gridCol w:w="9351"/>
        <w:gridCol w:w="2171"/>
      </w:tblGrid>
      <w:tr w:rsidR="00A77463" w:rsidRPr="00F071F6" w:rsidTr="00835DA4">
        <w:trPr>
          <w:trHeight w:val="837"/>
          <w:jc w:val="center"/>
        </w:trPr>
        <w:tc>
          <w:tcPr>
            <w:tcW w:w="201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药物及有毒有害</w:t>
            </w:r>
          </w:p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物质名称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检测依据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判定限量值</w:t>
            </w:r>
          </w:p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（</w:t>
            </w:r>
            <w:proofErr w:type="spellStart"/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ug</w:t>
            </w:r>
            <w:proofErr w:type="spellEnd"/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/kg</w:t>
            </w:r>
            <w:r w:rsidRPr="00F071F6">
              <w:rPr>
                <w:rFonts w:ascii="宋体" w:hAnsi="宋体"/>
                <w:b/>
                <w:sz w:val="22"/>
                <w:szCs w:val="22"/>
              </w:rPr>
              <w:t>）</w:t>
            </w:r>
          </w:p>
        </w:tc>
      </w:tr>
      <w:tr w:rsidR="00A77463" w:rsidRPr="00F071F6" w:rsidTr="00835DA4">
        <w:trPr>
          <w:trHeight w:val="555"/>
          <w:jc w:val="center"/>
        </w:trPr>
        <w:tc>
          <w:tcPr>
            <w:tcW w:w="2017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硝基呋喃类代谢物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农业部783号公告-1-2006水产品中硝基呋喃类代谢物残留量的测定 液相色谱-串联质谱法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各分项限量值为1.0</w:t>
            </w:r>
          </w:p>
        </w:tc>
      </w:tr>
      <w:tr w:rsidR="00A77463" w:rsidRPr="00F071F6" w:rsidTr="00835DA4">
        <w:trPr>
          <w:trHeight w:val="555"/>
          <w:jc w:val="center"/>
        </w:trPr>
        <w:tc>
          <w:tcPr>
            <w:tcW w:w="2017" w:type="dxa"/>
            <w:vMerge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农业部1077号公告-2-2008水产品中硝基呋喃类代谢物残留量的测定  高效液相色谱法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各分项限量值为1.0</w:t>
            </w:r>
          </w:p>
        </w:tc>
      </w:tr>
      <w:tr w:rsidR="00A77463" w:rsidRPr="00F071F6" w:rsidTr="00835DA4">
        <w:trPr>
          <w:trHeight w:val="555"/>
          <w:jc w:val="center"/>
        </w:trPr>
        <w:tc>
          <w:tcPr>
            <w:tcW w:w="2017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孔雀石绿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GB/T19857-2005水产品中孔雀石绿和结晶紫残留量的测定（液相色谱-串联质谱法）</w:t>
            </w:r>
          </w:p>
        </w:tc>
        <w:tc>
          <w:tcPr>
            <w:tcW w:w="2171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1.0</w:t>
            </w:r>
          </w:p>
        </w:tc>
      </w:tr>
      <w:tr w:rsidR="00A77463" w:rsidRPr="00F071F6" w:rsidTr="00835DA4">
        <w:trPr>
          <w:trHeight w:val="555"/>
          <w:jc w:val="center"/>
        </w:trPr>
        <w:tc>
          <w:tcPr>
            <w:tcW w:w="2017" w:type="dxa"/>
            <w:vMerge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 xml:space="preserve">GB/T20361-2006水产品中孔雀石绿和结晶紫残留量的测定 高效液相色谱荧光检测法 </w:t>
            </w:r>
          </w:p>
        </w:tc>
        <w:tc>
          <w:tcPr>
            <w:tcW w:w="217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</w:tr>
      <w:tr w:rsidR="00A77463" w:rsidRPr="00F071F6" w:rsidTr="00835DA4">
        <w:trPr>
          <w:trHeight w:val="514"/>
          <w:jc w:val="center"/>
        </w:trPr>
        <w:tc>
          <w:tcPr>
            <w:tcW w:w="2017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氯霉素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SC/T3018-2004水产品中氯霉素残留量的测定 气相色谱法</w:t>
            </w:r>
          </w:p>
        </w:tc>
        <w:tc>
          <w:tcPr>
            <w:tcW w:w="2171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0.3</w:t>
            </w:r>
          </w:p>
        </w:tc>
      </w:tr>
      <w:tr w:rsidR="00A77463" w:rsidRPr="00F071F6" w:rsidTr="00835DA4">
        <w:trPr>
          <w:trHeight w:val="499"/>
          <w:jc w:val="center"/>
        </w:trPr>
        <w:tc>
          <w:tcPr>
            <w:tcW w:w="2017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 xml:space="preserve">农业部958号公告-13-2007水产品中氯霉素、甲砜霉素、氟甲砜霉素残留量的测定 气相色谱法 </w:t>
            </w:r>
          </w:p>
        </w:tc>
        <w:tc>
          <w:tcPr>
            <w:tcW w:w="217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77463" w:rsidRPr="00F071F6" w:rsidTr="00835DA4">
        <w:trPr>
          <w:trHeight w:val="792"/>
          <w:jc w:val="center"/>
        </w:trPr>
        <w:tc>
          <w:tcPr>
            <w:tcW w:w="2017" w:type="dxa"/>
            <w:vMerge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NY5070-2002附录A《水产品中渔药残留量的测定》酶联免疫法筛查不合格的样品需经以上两种方法之一确证</w:t>
            </w:r>
          </w:p>
        </w:tc>
        <w:tc>
          <w:tcPr>
            <w:tcW w:w="217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</w:tr>
      <w:tr w:rsidR="00A77463" w:rsidRPr="00F071F6" w:rsidTr="00835DA4">
        <w:trPr>
          <w:trHeight w:val="558"/>
          <w:jc w:val="center"/>
        </w:trPr>
        <w:tc>
          <w:tcPr>
            <w:tcW w:w="201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己烯雌酚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SC/T3020-2004水产品中己烯雌酚残留量的测定 酶联免疫法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Cs/>
                <w:sz w:val="22"/>
                <w:szCs w:val="22"/>
              </w:rPr>
              <w:t>0.6</w:t>
            </w:r>
          </w:p>
        </w:tc>
      </w:tr>
      <w:tr w:rsidR="00A77463" w:rsidRPr="00F071F6" w:rsidTr="00835DA4">
        <w:trPr>
          <w:trHeight w:val="530"/>
          <w:jc w:val="center"/>
        </w:trPr>
        <w:tc>
          <w:tcPr>
            <w:tcW w:w="201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甲基睾酮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SC/T3029-2006水产品中甲基睾酮残留量的测定 液相色谱法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</w:tr>
      <w:tr w:rsidR="00A77463" w:rsidRPr="00F071F6" w:rsidTr="00835DA4">
        <w:trPr>
          <w:trHeight w:val="558"/>
          <w:jc w:val="center"/>
        </w:trPr>
        <w:tc>
          <w:tcPr>
            <w:tcW w:w="201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喹乙醇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 xml:space="preserve">SC/T3019-2004水产品中喹乙醇残留量的测定  液相色谱法 </w:t>
            </w:r>
          </w:p>
        </w:tc>
        <w:tc>
          <w:tcPr>
            <w:tcW w:w="217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50</w:t>
            </w:r>
          </w:p>
        </w:tc>
      </w:tr>
    </w:tbl>
    <w:p w:rsidR="00A77463" w:rsidRDefault="00A77463" w:rsidP="00A77463">
      <w:pPr>
        <w:spacing w:line="600" w:lineRule="exact"/>
        <w:jc w:val="center"/>
        <w:rPr>
          <w:rFonts w:ascii="仿宋_GB2312" w:hint="eastAsia"/>
          <w:bCs/>
          <w:szCs w:val="32"/>
        </w:rPr>
        <w:sectPr w:rsidR="00A77463">
          <w:headerReference w:type="default" r:id="rId7"/>
          <w:footerReference w:type="default" r:id="rId8"/>
          <w:pgSz w:w="16838" w:h="11906" w:orient="landscape" w:code="9"/>
          <w:pgMar w:top="1531" w:right="1814" w:bottom="1531" w:left="1758" w:header="851" w:footer="1418" w:gutter="0"/>
          <w:pgNumType w:fmt="numberInDash" w:start="9"/>
          <w:cols w:space="720"/>
          <w:docGrid w:type="lines" w:linePitch="450"/>
        </w:sectPr>
      </w:pPr>
    </w:p>
    <w:p w:rsidR="00A77463" w:rsidRPr="00F071F6" w:rsidRDefault="00A77463" w:rsidP="00A77463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</w:rPr>
        <w:lastRenderedPageBreak/>
        <w:br w:type="page"/>
      </w:r>
      <w:r w:rsidRPr="00F071F6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77463" w:rsidRPr="00F071F6" w:rsidRDefault="00A77463" w:rsidP="00A77463">
      <w:pPr>
        <w:spacing w:beforeLines="100" w:afterLines="50"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F071F6">
        <w:rPr>
          <w:rFonts w:ascii="方正小标宋简体" w:eastAsia="方正小标宋简体" w:hAnsi="宋体" w:hint="eastAsia"/>
          <w:bCs/>
          <w:sz w:val="44"/>
          <w:szCs w:val="44"/>
        </w:rPr>
        <w:t>水产苗种质量安全监督抽查各监测物质检验方法和判定限量值</w:t>
      </w:r>
    </w:p>
    <w:tbl>
      <w:tblPr>
        <w:tblW w:w="13489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7"/>
        <w:gridCol w:w="9351"/>
        <w:gridCol w:w="2141"/>
      </w:tblGrid>
      <w:tr w:rsidR="00A77463" w:rsidRPr="00F071F6" w:rsidTr="00835DA4">
        <w:trPr>
          <w:trHeight w:val="821"/>
          <w:jc w:val="center"/>
        </w:trPr>
        <w:tc>
          <w:tcPr>
            <w:tcW w:w="199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药物及有毒有害</w:t>
            </w:r>
          </w:p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物质名称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检测依据</w:t>
            </w:r>
          </w:p>
        </w:tc>
        <w:tc>
          <w:tcPr>
            <w:tcW w:w="214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判定限量值</w:t>
            </w:r>
          </w:p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（</w:t>
            </w:r>
            <w:proofErr w:type="spellStart"/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ug</w:t>
            </w:r>
            <w:proofErr w:type="spellEnd"/>
            <w:r w:rsidRPr="00F071F6">
              <w:rPr>
                <w:rFonts w:ascii="宋体" w:hAnsi="宋体" w:hint="eastAsia"/>
                <w:b/>
                <w:sz w:val="22"/>
                <w:szCs w:val="22"/>
              </w:rPr>
              <w:t>/kg</w:t>
            </w:r>
            <w:r w:rsidRPr="00F071F6">
              <w:rPr>
                <w:rFonts w:ascii="宋体" w:hAnsi="宋体"/>
                <w:b/>
                <w:sz w:val="22"/>
                <w:szCs w:val="22"/>
              </w:rPr>
              <w:t>）</w:t>
            </w:r>
          </w:p>
        </w:tc>
      </w:tr>
      <w:tr w:rsidR="00A77463" w:rsidRPr="00F071F6" w:rsidTr="00835DA4">
        <w:trPr>
          <w:trHeight w:val="682"/>
          <w:jc w:val="center"/>
        </w:trPr>
        <w:tc>
          <w:tcPr>
            <w:tcW w:w="1997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硝基呋喃类代谢物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农业部783号公告-1-2006水产品中硝基呋喃类代谢物残留量的测定 液相色谱-串联质谱法</w:t>
            </w:r>
          </w:p>
        </w:tc>
        <w:tc>
          <w:tcPr>
            <w:tcW w:w="2141" w:type="dxa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各分项限量值为1.0</w:t>
            </w:r>
          </w:p>
        </w:tc>
      </w:tr>
      <w:tr w:rsidR="00A77463" w:rsidRPr="00F071F6" w:rsidTr="00835DA4">
        <w:trPr>
          <w:trHeight w:val="653"/>
          <w:jc w:val="center"/>
        </w:trPr>
        <w:tc>
          <w:tcPr>
            <w:tcW w:w="1997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孔雀石绿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GB/T19857-2005水产品中孔雀石绿和结晶紫残留量的测定（液相色谱-串联质谱法）</w:t>
            </w:r>
          </w:p>
        </w:tc>
        <w:tc>
          <w:tcPr>
            <w:tcW w:w="2141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1.0</w:t>
            </w:r>
          </w:p>
        </w:tc>
      </w:tr>
      <w:tr w:rsidR="00A77463" w:rsidRPr="00F071F6" w:rsidTr="00835DA4">
        <w:trPr>
          <w:trHeight w:val="653"/>
          <w:jc w:val="center"/>
        </w:trPr>
        <w:tc>
          <w:tcPr>
            <w:tcW w:w="1997" w:type="dxa"/>
            <w:vMerge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 xml:space="preserve">GB/T20361-2006水产品中孔雀石绿和结晶紫残留量的测定 高效液相色谱荧光检测法 </w:t>
            </w:r>
          </w:p>
        </w:tc>
        <w:tc>
          <w:tcPr>
            <w:tcW w:w="214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</w:tr>
      <w:tr w:rsidR="00A77463" w:rsidRPr="00F071F6" w:rsidTr="00835DA4">
        <w:trPr>
          <w:trHeight w:val="626"/>
          <w:jc w:val="center"/>
        </w:trPr>
        <w:tc>
          <w:tcPr>
            <w:tcW w:w="1997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氯霉素</w:t>
            </w: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SC/T3018-2004水产品中氯霉素残留量的测定 气相色谱法</w:t>
            </w:r>
          </w:p>
        </w:tc>
        <w:tc>
          <w:tcPr>
            <w:tcW w:w="2141" w:type="dxa"/>
            <w:vMerge w:val="restart"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0.3</w:t>
            </w:r>
          </w:p>
        </w:tc>
      </w:tr>
      <w:tr w:rsidR="00A77463" w:rsidRPr="00F071F6" w:rsidTr="00835DA4">
        <w:trPr>
          <w:trHeight w:val="653"/>
          <w:jc w:val="center"/>
        </w:trPr>
        <w:tc>
          <w:tcPr>
            <w:tcW w:w="1997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 xml:space="preserve">农业部958号公告-13-2007水产品中氯霉素、甲砜霉素、氟甲砜霉素残留量的测定 气相色谱法 </w:t>
            </w:r>
          </w:p>
        </w:tc>
        <w:tc>
          <w:tcPr>
            <w:tcW w:w="214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77463" w:rsidRPr="00F071F6" w:rsidTr="00835DA4">
        <w:trPr>
          <w:trHeight w:val="974"/>
          <w:jc w:val="center"/>
        </w:trPr>
        <w:tc>
          <w:tcPr>
            <w:tcW w:w="1997" w:type="dxa"/>
            <w:vMerge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9351" w:type="dxa"/>
            <w:vAlign w:val="center"/>
          </w:tcPr>
          <w:p w:rsidR="00A77463" w:rsidRPr="00F071F6" w:rsidRDefault="00A77463" w:rsidP="00835DA4">
            <w:pPr>
              <w:spacing w:line="300" w:lineRule="exact"/>
              <w:rPr>
                <w:rFonts w:ascii="宋体" w:hAnsi="宋体" w:hint="eastAsia"/>
                <w:bCs/>
                <w:sz w:val="22"/>
                <w:szCs w:val="22"/>
              </w:rPr>
            </w:pPr>
            <w:r w:rsidRPr="00F071F6">
              <w:rPr>
                <w:rFonts w:ascii="宋体" w:hAnsi="宋体" w:hint="eastAsia"/>
                <w:sz w:val="22"/>
                <w:szCs w:val="22"/>
              </w:rPr>
              <w:t>NY5070-2002附录A《水产品中渔药残留量的测定》酶联免疫法筛查不合格的样品需经以上两种方法之一确证</w:t>
            </w:r>
          </w:p>
        </w:tc>
        <w:tc>
          <w:tcPr>
            <w:tcW w:w="2141" w:type="dxa"/>
            <w:vMerge/>
            <w:vAlign w:val="center"/>
          </w:tcPr>
          <w:p w:rsidR="00A77463" w:rsidRPr="00F071F6" w:rsidRDefault="00A77463" w:rsidP="00835DA4">
            <w:pPr>
              <w:spacing w:line="300" w:lineRule="exact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</w:tr>
    </w:tbl>
    <w:p w:rsidR="00A77463" w:rsidRDefault="00A77463" w:rsidP="00A77463">
      <w:pPr>
        <w:spacing w:line="620" w:lineRule="exact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</w:p>
    <w:p w:rsidR="00A77463" w:rsidRDefault="00A77463" w:rsidP="00A77463">
      <w:pPr>
        <w:rPr>
          <w:rFonts w:ascii="黑体" w:eastAsia="黑体" w:hAnsi="黑体" w:cs="黑体" w:hint="eastAsia"/>
        </w:rPr>
        <w:sectPr w:rsidR="00A77463">
          <w:type w:val="continuous"/>
          <w:pgSz w:w="16838" w:h="11906" w:orient="landscape" w:code="9"/>
          <w:pgMar w:top="1531" w:right="1814" w:bottom="1531" w:left="1758" w:header="851" w:footer="1418" w:gutter="0"/>
          <w:pgNumType w:fmt="numberInDash"/>
          <w:cols w:space="720"/>
          <w:docGrid w:type="lines" w:linePitch="450"/>
        </w:sectPr>
      </w:pPr>
    </w:p>
    <w:p w:rsidR="00A77463" w:rsidRPr="00F071F6" w:rsidRDefault="00A77463" w:rsidP="00A77463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 w:rsidRPr="00F071F6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A77463" w:rsidRPr="00F071F6" w:rsidRDefault="00A77463" w:rsidP="00A77463">
      <w:pPr>
        <w:spacing w:beforeLines="150" w:line="590" w:lineRule="exact"/>
        <w:jc w:val="center"/>
        <w:rPr>
          <w:rFonts w:ascii="方正小标宋简体" w:eastAsia="方正小标宋简体" w:hAnsi="宋体" w:cs="黑体" w:hint="eastAsia"/>
          <w:w w:val="96"/>
          <w:sz w:val="44"/>
          <w:szCs w:val="44"/>
        </w:rPr>
      </w:pPr>
      <w:r w:rsidRPr="00F071F6">
        <w:rPr>
          <w:rFonts w:ascii="方正小标宋简体" w:eastAsia="方正小标宋简体" w:hAnsi="宋体" w:cs="黑体" w:hint="eastAsia"/>
          <w:bCs/>
          <w:w w:val="96"/>
          <w:sz w:val="44"/>
          <w:szCs w:val="44"/>
        </w:rPr>
        <w:t>产地水产品各品种抽检的药物及有毒有害物质</w:t>
      </w:r>
    </w:p>
    <w:tbl>
      <w:tblPr>
        <w:tblpPr w:leftFromText="180" w:rightFromText="180" w:vertAnchor="text" w:horzAnchor="page" w:tblpXSpec="center" w:tblpY="234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5450"/>
      </w:tblGrid>
      <w:tr w:rsidR="00A77463" w:rsidRPr="00F071F6" w:rsidTr="00835DA4">
        <w:trPr>
          <w:trHeight w:val="737"/>
        </w:trPr>
        <w:tc>
          <w:tcPr>
            <w:tcW w:w="3679" w:type="dxa"/>
            <w:vAlign w:val="center"/>
          </w:tcPr>
          <w:p w:rsidR="00A77463" w:rsidRPr="00F071F6" w:rsidRDefault="00A77463" w:rsidP="00835DA4">
            <w:pPr>
              <w:spacing w:line="32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抽检品种</w:t>
            </w:r>
          </w:p>
        </w:tc>
        <w:tc>
          <w:tcPr>
            <w:tcW w:w="5450" w:type="dxa"/>
            <w:vAlign w:val="center"/>
          </w:tcPr>
          <w:p w:rsidR="00A77463" w:rsidRPr="00F071F6" w:rsidRDefault="00A77463" w:rsidP="00835DA4">
            <w:pPr>
              <w:spacing w:line="320" w:lineRule="exact"/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检测项目</w:t>
            </w:r>
          </w:p>
        </w:tc>
      </w:tr>
      <w:tr w:rsidR="00A77463" w:rsidRPr="00F071F6" w:rsidTr="00835DA4">
        <w:trPr>
          <w:trHeight w:val="1560"/>
        </w:trPr>
        <w:tc>
          <w:tcPr>
            <w:tcW w:w="3679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虹鳟、金鳟、鲟鱼、鲫鱼、甲鱼、鲈鱼、乌鳢、鮰鱼、鲤鱼、鲂鳊、鲶鱼</w:t>
            </w:r>
          </w:p>
        </w:tc>
        <w:tc>
          <w:tcPr>
            <w:tcW w:w="5450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氯霉素、孔雀石绿、硝基呋喃类代谢物</w:t>
            </w:r>
          </w:p>
        </w:tc>
      </w:tr>
      <w:tr w:rsidR="00A77463" w:rsidRPr="00F071F6" w:rsidTr="00835DA4">
        <w:trPr>
          <w:trHeight w:val="707"/>
        </w:trPr>
        <w:tc>
          <w:tcPr>
            <w:tcW w:w="3679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草鱼</w:t>
            </w:r>
          </w:p>
        </w:tc>
        <w:tc>
          <w:tcPr>
            <w:tcW w:w="5450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氯霉素、孔雀石绿、喹乙醇、硝基呋喃类代谢物</w:t>
            </w:r>
          </w:p>
        </w:tc>
      </w:tr>
      <w:tr w:rsidR="00A77463" w:rsidRPr="00F071F6" w:rsidTr="00835DA4">
        <w:trPr>
          <w:trHeight w:val="707"/>
        </w:trPr>
        <w:tc>
          <w:tcPr>
            <w:tcW w:w="3679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河蟹、淡水小龙虾</w:t>
            </w:r>
          </w:p>
        </w:tc>
        <w:tc>
          <w:tcPr>
            <w:tcW w:w="5450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氯霉素、己烯雌酚、硝基呋喃类代谢物</w:t>
            </w:r>
          </w:p>
        </w:tc>
      </w:tr>
      <w:tr w:rsidR="00A77463" w:rsidRPr="00F071F6" w:rsidTr="00835DA4">
        <w:trPr>
          <w:trHeight w:val="707"/>
        </w:trPr>
        <w:tc>
          <w:tcPr>
            <w:tcW w:w="3679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罗非鱼、南美白对虾</w:t>
            </w:r>
          </w:p>
        </w:tc>
        <w:tc>
          <w:tcPr>
            <w:tcW w:w="5450" w:type="dxa"/>
            <w:vAlign w:val="center"/>
          </w:tcPr>
          <w:p w:rsidR="00A77463" w:rsidRPr="00F071F6" w:rsidRDefault="00A77463" w:rsidP="00835DA4">
            <w:pPr>
              <w:spacing w:line="320" w:lineRule="exact"/>
              <w:rPr>
                <w:rFonts w:ascii="仿宋_GB2312" w:hAnsi="仿宋_GB2312" w:hint="eastAsia"/>
                <w:sz w:val="24"/>
                <w:szCs w:val="24"/>
              </w:rPr>
            </w:pPr>
            <w:r w:rsidRPr="00F071F6">
              <w:rPr>
                <w:rFonts w:ascii="仿宋_GB2312" w:hAnsi="仿宋_GB2312" w:hint="eastAsia"/>
                <w:sz w:val="24"/>
                <w:szCs w:val="24"/>
              </w:rPr>
              <w:t>氯霉素、孔雀石绿、甲基睾酮、硝基呋喃类代谢物</w:t>
            </w:r>
          </w:p>
        </w:tc>
      </w:tr>
    </w:tbl>
    <w:p w:rsidR="00A77463" w:rsidRDefault="00A77463" w:rsidP="00A77463">
      <w:pPr>
        <w:sectPr w:rsidR="00A77463">
          <w:headerReference w:type="default" r:id="rId9"/>
          <w:footerReference w:type="even" r:id="rId10"/>
          <w:pgSz w:w="11906" w:h="16838" w:code="9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146A7C" w:rsidRDefault="00A77463"/>
    <w:sectPr w:rsidR="00146A7C" w:rsidSect="0098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7A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F6" w:rsidRDefault="00A77463" w:rsidP="005039F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- 11 -</w:t>
    </w:r>
    <w:r>
      <w:fldChar w:fldCharType="end"/>
    </w:r>
  </w:p>
  <w:p w:rsidR="00F071F6" w:rsidRDefault="00A774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F6" w:rsidRPr="00F071F6" w:rsidRDefault="00A77463" w:rsidP="00F071F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F071F6">
      <w:rPr>
        <w:rStyle w:val="a5"/>
        <w:rFonts w:ascii="宋体" w:hAnsi="宋体"/>
        <w:sz w:val="28"/>
        <w:szCs w:val="28"/>
      </w:rPr>
      <w:fldChar w:fldCharType="begin"/>
    </w:r>
    <w:r w:rsidRPr="00F071F6">
      <w:rPr>
        <w:rStyle w:val="a5"/>
        <w:rFonts w:ascii="宋体" w:hAnsi="宋体"/>
        <w:sz w:val="28"/>
        <w:szCs w:val="28"/>
      </w:rPr>
      <w:instrText xml:space="preserve">PAGE  </w:instrText>
    </w:r>
    <w:r w:rsidRPr="00F071F6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F071F6">
      <w:rPr>
        <w:rStyle w:val="a5"/>
        <w:rFonts w:ascii="宋体" w:hAnsi="宋体"/>
        <w:sz w:val="28"/>
        <w:szCs w:val="28"/>
      </w:rPr>
      <w:fldChar w:fldCharType="end"/>
    </w:r>
  </w:p>
  <w:p w:rsidR="00F071F6" w:rsidRDefault="00A7746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F5" w:rsidRPr="005039F5" w:rsidRDefault="00A77463" w:rsidP="005039F5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5039F5">
      <w:rPr>
        <w:rStyle w:val="a5"/>
        <w:rFonts w:ascii="宋体" w:hAnsi="宋体"/>
        <w:sz w:val="28"/>
        <w:szCs w:val="28"/>
      </w:rPr>
      <w:fldChar w:fldCharType="begin"/>
    </w:r>
    <w:r w:rsidRPr="005039F5">
      <w:rPr>
        <w:rStyle w:val="a5"/>
        <w:rFonts w:ascii="宋体" w:hAnsi="宋体"/>
        <w:sz w:val="28"/>
        <w:szCs w:val="28"/>
      </w:rPr>
      <w:instrText xml:space="preserve">PAGE  </w:instrText>
    </w:r>
    <w:r w:rsidRPr="005039F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- 11 -</w:t>
    </w:r>
    <w:r w:rsidRPr="005039F5">
      <w:rPr>
        <w:rStyle w:val="a5"/>
        <w:rFonts w:ascii="宋体" w:hAnsi="宋体"/>
        <w:sz w:val="28"/>
        <w:szCs w:val="28"/>
      </w:rPr>
      <w:fldChar w:fldCharType="end"/>
    </w:r>
  </w:p>
  <w:p w:rsidR="00F071F6" w:rsidRDefault="00A77463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86" w:rsidRDefault="00A77463" w:rsidP="00F071F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A6486" w:rsidRDefault="00A77463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F6" w:rsidRDefault="00A7746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F6" w:rsidRDefault="00A7746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86" w:rsidRDefault="00A774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463"/>
    <w:rsid w:val="004F7115"/>
    <w:rsid w:val="00782F77"/>
    <w:rsid w:val="00985FBE"/>
    <w:rsid w:val="00A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77463"/>
    <w:rPr>
      <w:rFonts w:ascii="Times New Roman" w:eastAsia="宋体" w:hAnsi="Times New Roman" w:cs="Times New Roman"/>
      <w:sz w:val="18"/>
      <w:szCs w:val="20"/>
    </w:rPr>
  </w:style>
  <w:style w:type="paragraph" w:styleId="a3">
    <w:name w:val="header"/>
    <w:basedOn w:val="a"/>
    <w:link w:val="Char"/>
    <w:rsid w:val="00A774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1"/>
    <w:basedOn w:val="a0"/>
    <w:link w:val="a3"/>
    <w:uiPriority w:val="99"/>
    <w:semiHidden/>
    <w:rsid w:val="00A7746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sid w:val="00A77463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A774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link w:val="a4"/>
    <w:uiPriority w:val="99"/>
    <w:semiHidden/>
    <w:rsid w:val="00A774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7746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2020-05-09T03:50:00Z</dcterms:created>
  <dcterms:modified xsi:type="dcterms:W3CDTF">2020-05-09T03:51:00Z</dcterms:modified>
</cp:coreProperties>
</file>