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heme="majorEastAsia" w:hAnsiTheme="majorEastAsia" w:eastAsiaTheme="majorEastAsia" w:cstheme="majorEastAsia"/>
          <w:b w:val="0"/>
          <w:bCs w:val="0"/>
          <w:sz w:val="32"/>
          <w:szCs w:val="32"/>
          <w:lang w:val="en-US" w:eastAsia="zh-CN"/>
        </w:rPr>
      </w:pPr>
      <w:bookmarkStart w:id="0" w:name="_GoBack"/>
      <w:bookmarkEnd w:id="0"/>
      <w:r>
        <w:rPr>
          <w:rFonts w:hint="eastAsia" w:asciiTheme="majorEastAsia" w:hAnsiTheme="majorEastAsia" w:eastAsiaTheme="majorEastAsia" w:cstheme="majorEastAsia"/>
          <w:b w:val="0"/>
          <w:bCs w:val="0"/>
          <w:sz w:val="32"/>
          <w:szCs w:val="32"/>
          <w:lang w:val="en-US" w:eastAsia="zh-CN"/>
        </w:rPr>
        <w:t>附件2</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山西供应深圳农产品基地评价细则</w:t>
      </w:r>
    </w:p>
    <w:p>
      <w:pPr>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□材料评审</w:t>
      </w:r>
      <w:r>
        <w:rPr>
          <w:rFonts w:ascii="仿宋_GB2312" w:hAnsi="仿宋_GB2312" w:eastAsia="仿宋_GB2312" w:cs="仿宋_GB2312"/>
          <w:bCs/>
          <w:sz w:val="30"/>
          <w:szCs w:val="30"/>
        </w:rPr>
        <w:tab/>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lang w:eastAsia="zh-CN"/>
        </w:rPr>
        <w:t>□</w:t>
      </w:r>
      <w:r>
        <w:rPr>
          <w:rFonts w:ascii="仿宋_GB2312" w:hAnsi="仿宋_GB2312" w:eastAsia="仿宋_GB2312" w:cs="仿宋_GB2312"/>
          <w:bCs/>
          <w:sz w:val="30"/>
          <w:szCs w:val="30"/>
        </w:rPr>
        <w:t>现场核实）</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企业名称：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基地名称：</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基地地址：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联系人：</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联系电话：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30"/>
          <w:szCs w:val="30"/>
        </w:rPr>
        <w:t>基地类别：</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粮食</w:t>
      </w:r>
      <w:r>
        <w:rPr>
          <w:rFonts w:hint="eastAsia" w:ascii="仿宋_GB2312" w:hAnsi="仿宋_GB2312" w:eastAsia="仿宋_GB2312" w:cs="仿宋_GB2312"/>
          <w:bCs/>
          <w:sz w:val="28"/>
          <w:szCs w:val="28"/>
        </w:rPr>
        <w:t>基地</w:t>
      </w:r>
      <w:r>
        <w:rPr>
          <w:rFonts w:ascii="仿宋_GB2312" w:hAnsi="仿宋_GB2312" w:eastAsia="仿宋_GB2312" w:cs="仿宋_GB2312"/>
          <w:bCs/>
          <w:sz w:val="28"/>
          <w:szCs w:val="28"/>
        </w:rPr>
        <w:tab/>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油料</w:t>
      </w:r>
      <w:r>
        <w:rPr>
          <w:rFonts w:hint="eastAsia" w:ascii="仿宋_GB2312" w:hAnsi="仿宋_GB2312" w:eastAsia="仿宋_GB2312" w:cs="仿宋_GB2312"/>
          <w:bCs/>
          <w:sz w:val="28"/>
          <w:szCs w:val="28"/>
        </w:rPr>
        <w:t>基地</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蔬菜基地</w:t>
      </w:r>
      <w:r>
        <w:rPr>
          <w:rFonts w:hint="eastAsia" w:ascii="仿宋_GB2312" w:hAnsi="仿宋_GB2312" w:eastAsia="仿宋_GB2312" w:cs="仿宋_GB2312"/>
          <w:bCs/>
          <w:sz w:val="28"/>
          <w:szCs w:val="28"/>
        </w:rPr>
        <w:tab/>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水果</w:t>
      </w:r>
      <w:r>
        <w:rPr>
          <w:rFonts w:hint="eastAsia" w:ascii="仿宋_GB2312" w:hAnsi="仿宋_GB2312" w:eastAsia="仿宋_GB2312" w:cs="仿宋_GB2312"/>
          <w:bCs/>
          <w:sz w:val="28"/>
          <w:szCs w:val="28"/>
        </w:rPr>
        <w:t>基地</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ab/>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eastAsia="zh-CN"/>
        </w:rPr>
        <w:t>食用菌</w:t>
      </w:r>
      <w:r>
        <w:rPr>
          <w:rFonts w:hint="eastAsia" w:ascii="仿宋_GB2312" w:hAnsi="仿宋_GB2312" w:eastAsia="仿宋_GB2312" w:cs="仿宋_GB2312"/>
          <w:bCs/>
          <w:sz w:val="28"/>
          <w:szCs w:val="28"/>
        </w:rPr>
        <w:t>基地</w:t>
      </w:r>
      <w:r>
        <w:rPr>
          <w:rFonts w:hint="eastAsia" w:ascii="仿宋_GB2312" w:hAnsi="仿宋_GB2312" w:eastAsia="仿宋_GB2312" w:cs="仿宋_GB2312"/>
          <w:bCs/>
          <w:sz w:val="28"/>
          <w:szCs w:val="28"/>
        </w:rPr>
        <w:tab/>
      </w:r>
      <w:r>
        <w:rPr>
          <w:rFonts w:hint="eastAsia" w:ascii="仿宋_GB2312" w:hAnsi="仿宋_GB2312" w:eastAsia="仿宋_GB2312" w:cs="仿宋_GB2312"/>
          <w:bCs/>
          <w:sz w:val="28"/>
          <w:szCs w:val="28"/>
        </w:rPr>
        <w:t>□畜禽基地</w:t>
      </w:r>
      <w:r>
        <w:rPr>
          <w:rFonts w:hint="eastAsia" w:ascii="仿宋_GB2312" w:hAnsi="仿宋_GB2312" w:eastAsia="仿宋_GB2312" w:cs="仿宋_GB2312"/>
          <w:bCs/>
          <w:sz w:val="28"/>
          <w:szCs w:val="28"/>
        </w:rPr>
        <w:tab/>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其它</w:t>
      </w:r>
      <w:r>
        <w:rPr>
          <w:rFonts w:hint="eastAsia" w:ascii="仿宋_GB2312" w:hAnsi="仿宋_GB2312" w:eastAsia="仿宋_GB2312" w:cs="仿宋_GB2312"/>
          <w:bCs/>
          <w:sz w:val="28"/>
          <w:szCs w:val="28"/>
        </w:rPr>
        <w:t>基地</w:t>
      </w:r>
    </w:p>
    <w:p>
      <w:pPr>
        <w:rPr>
          <w:rFonts w:hint="eastAsia" w:ascii="黑体" w:hAnsi="黑体" w:eastAsia="黑体" w:cs="黑体"/>
          <w:b/>
          <w:bCs w:val="0"/>
          <w:sz w:val="30"/>
          <w:szCs w:val="30"/>
          <w:lang w:eastAsia="zh-CN"/>
        </w:rPr>
      </w:pPr>
      <w:r>
        <w:rPr>
          <w:rFonts w:hint="eastAsia" w:ascii="黑体" w:hAnsi="黑体" w:eastAsia="黑体" w:cs="黑体"/>
          <w:b/>
          <w:bCs w:val="0"/>
          <w:sz w:val="30"/>
          <w:szCs w:val="30"/>
          <w:lang w:eastAsia="zh-CN"/>
        </w:rPr>
        <w:t>一、必备条件</w:t>
      </w:r>
    </w:p>
    <w:tbl>
      <w:tblPr>
        <w:tblStyle w:val="9"/>
        <w:tblW w:w="9900" w:type="dxa"/>
        <w:tblInd w:w="-6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0"/>
        <w:gridCol w:w="5430"/>
        <w:gridCol w:w="123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default"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审核内容</w:t>
            </w:r>
          </w:p>
        </w:tc>
        <w:tc>
          <w:tcPr>
            <w:tcW w:w="5430" w:type="dxa"/>
          </w:tcPr>
          <w:p>
            <w:pPr>
              <w:jc w:val="center"/>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审核标准</w:t>
            </w:r>
          </w:p>
        </w:tc>
        <w:tc>
          <w:tcPr>
            <w:tcW w:w="1230" w:type="dxa"/>
            <w:vAlign w:val="center"/>
          </w:tcPr>
          <w:p>
            <w:pPr>
              <w:jc w:val="center"/>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符合性</w:t>
            </w:r>
          </w:p>
        </w:tc>
        <w:tc>
          <w:tcPr>
            <w:tcW w:w="780" w:type="dxa"/>
          </w:tcPr>
          <w:p>
            <w:pPr>
              <w:jc w:val="center"/>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both"/>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sz w:val="24"/>
              </w:rPr>
              <w:t>申报基地企业具有独立法人资格、经营证照齐备有效</w:t>
            </w:r>
          </w:p>
        </w:tc>
        <w:tc>
          <w:tcPr>
            <w:tcW w:w="5430" w:type="dxa"/>
          </w:tcPr>
          <w:p>
            <w:pPr>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sz w:val="24"/>
                <w:szCs w:val="24"/>
              </w:rPr>
              <w:t>具备营业执照、行政许可证等资质条件，生产经营范围涵盖所申请的事项，经营证照登记信息与实际一致且与申报内容相符</w:t>
            </w:r>
            <w:r>
              <w:rPr>
                <w:rFonts w:hint="eastAsia" w:ascii="仿宋_GB2312" w:hAnsi="仿宋_GB2312" w:eastAsia="仿宋_GB2312" w:cs="仿宋_GB2312"/>
                <w:sz w:val="24"/>
                <w:szCs w:val="24"/>
                <w:lang w:eastAsia="zh-CN"/>
              </w:rPr>
              <w:t>。</w:t>
            </w:r>
            <w:r>
              <w:rPr>
                <w:rFonts w:ascii="仿宋_GB2312" w:hAnsi="仿宋_GB2312" w:eastAsia="仿宋_GB2312" w:cs="仿宋_GB2312"/>
                <w:sz w:val="24"/>
                <w:szCs w:val="24"/>
              </w:rPr>
              <w:t>生产经营主体具有基地的合法土地（场所）使用权</w:t>
            </w:r>
            <w:r>
              <w:rPr>
                <w:rFonts w:hint="eastAsia" w:ascii="仿宋_GB2312" w:hAnsi="仿宋_GB2312" w:eastAsia="仿宋_GB2312" w:cs="仿宋_GB2312"/>
                <w:sz w:val="24"/>
                <w:szCs w:val="24"/>
              </w:rPr>
              <w:t>且</w:t>
            </w:r>
            <w:r>
              <w:rPr>
                <w:rFonts w:ascii="仿宋_GB2312" w:hAnsi="仿宋_GB2312" w:eastAsia="仿宋_GB2312" w:cs="仿宋_GB2312"/>
                <w:sz w:val="24"/>
                <w:szCs w:val="24"/>
              </w:rPr>
              <w:t>相对稳定</w:t>
            </w:r>
            <w:r>
              <w:rPr>
                <w:rFonts w:hint="eastAsia" w:ascii="仿宋_GB2312" w:hAnsi="仿宋_GB2312" w:eastAsia="仿宋_GB2312" w:cs="仿宋_GB2312"/>
                <w:sz w:val="24"/>
                <w:szCs w:val="24"/>
                <w:lang w:eastAsia="zh-CN"/>
              </w:rPr>
              <w:t>。</w:t>
            </w:r>
          </w:p>
        </w:tc>
        <w:tc>
          <w:tcPr>
            <w:tcW w:w="123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符合</w:t>
            </w:r>
          </w:p>
          <w:p>
            <w:pPr>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不符合</w:t>
            </w:r>
          </w:p>
        </w:tc>
        <w:tc>
          <w:tcPr>
            <w:tcW w:w="780" w:type="dxa"/>
          </w:tcPr>
          <w:p>
            <w:pPr>
              <w:rPr>
                <w:rFonts w:hint="eastAsia" w:ascii="仿宋_GB2312" w:hAnsi="仿宋_GB2312" w:eastAsia="仿宋_GB2312" w:cs="仿宋_GB2312"/>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both"/>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sz w:val="24"/>
              </w:rPr>
              <w:t>生产基地符合国家法律法规、农产品质量安全强制性标准对产地环境条件的要求</w:t>
            </w:r>
          </w:p>
        </w:tc>
        <w:tc>
          <w:tcPr>
            <w:tcW w:w="5430" w:type="dxa"/>
            <w:vAlign w:val="center"/>
          </w:tcPr>
          <w:p>
            <w:pPr>
              <w:jc w:val="both"/>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sz w:val="24"/>
                <w:szCs w:val="24"/>
              </w:rPr>
              <w:t>生产基地提供</w:t>
            </w:r>
            <w:r>
              <w:rPr>
                <w:rFonts w:ascii="仿宋_GB2312" w:hAnsi="仿宋_GB2312" w:eastAsia="仿宋_GB2312" w:cs="仿宋_GB2312"/>
                <w:sz w:val="24"/>
                <w:szCs w:val="24"/>
              </w:rPr>
              <w:t>2年内有效的土壤、生产用水第三方检验报告</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空气质量证明文件或检验报告</w:t>
            </w:r>
            <w:r>
              <w:rPr>
                <w:rFonts w:hint="eastAsia" w:ascii="仿宋_GB2312" w:hAnsi="仿宋_GB2312" w:eastAsia="仿宋_GB2312" w:cs="仿宋_GB2312"/>
                <w:sz w:val="24"/>
                <w:szCs w:val="24"/>
                <w:lang w:eastAsia="zh-CN"/>
              </w:rPr>
              <w:t>。</w:t>
            </w:r>
          </w:p>
        </w:tc>
        <w:tc>
          <w:tcPr>
            <w:tcW w:w="1230"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□符合</w:t>
            </w:r>
          </w:p>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□不符合</w:t>
            </w:r>
          </w:p>
          <w:p>
            <w:pPr>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sz w:val="24"/>
                <w:szCs w:val="24"/>
                <w:lang w:eastAsia="zh-CN"/>
              </w:rPr>
              <w:t>□不适用</w:t>
            </w:r>
          </w:p>
        </w:tc>
        <w:tc>
          <w:tcPr>
            <w:tcW w:w="780" w:type="dxa"/>
          </w:tcPr>
          <w:p>
            <w:pPr>
              <w:rPr>
                <w:rFonts w:hint="eastAsia" w:ascii="仿宋_GB2312" w:hAnsi="仿宋_GB2312" w:eastAsia="仿宋_GB2312" w:cs="仿宋_GB2312"/>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both"/>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sz w:val="24"/>
              </w:rPr>
              <w:t>基地应具备组织</w:t>
            </w:r>
            <w:r>
              <w:rPr>
                <w:rFonts w:hint="eastAsia" w:ascii="仿宋_GB2312" w:hAnsi="仿宋_GB2312" w:eastAsia="仿宋_GB2312" w:cs="仿宋_GB2312"/>
                <w:sz w:val="24"/>
                <w:lang w:val="en-US" w:eastAsia="zh-CN"/>
              </w:rPr>
              <w:t>农</w:t>
            </w:r>
            <w:r>
              <w:rPr>
                <w:rFonts w:hint="eastAsia" w:ascii="仿宋_GB2312" w:hAnsi="仿宋_GB2312" w:eastAsia="仿宋_GB2312" w:cs="仿宋_GB2312"/>
                <w:sz w:val="24"/>
              </w:rPr>
              <w:t>产品生产和保障</w:t>
            </w:r>
            <w:r>
              <w:rPr>
                <w:rFonts w:hint="eastAsia" w:ascii="仿宋_GB2312" w:hAnsi="仿宋_GB2312" w:eastAsia="仿宋_GB2312" w:cs="仿宋_GB2312"/>
                <w:sz w:val="24"/>
                <w:lang w:val="en-US" w:eastAsia="zh-CN"/>
              </w:rPr>
              <w:t>农</w:t>
            </w:r>
            <w:r>
              <w:rPr>
                <w:rFonts w:hint="eastAsia" w:ascii="仿宋_GB2312" w:hAnsi="仿宋_GB2312" w:eastAsia="仿宋_GB2312" w:cs="仿宋_GB2312"/>
                <w:sz w:val="24"/>
              </w:rPr>
              <w:t>产品质量安全的能力</w:t>
            </w:r>
          </w:p>
        </w:tc>
        <w:tc>
          <w:tcPr>
            <w:tcW w:w="5430" w:type="dxa"/>
          </w:tcPr>
          <w:p>
            <w:pPr>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sz w:val="24"/>
                <w:szCs w:val="24"/>
              </w:rPr>
              <w:t>基地执行保障农产品质量安全的生产技术要求和操作规程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建立可追溯的生产记录档案</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建立产地准出制度，设有农产品质量安全检验（检疫）室、配置必要的检测人员和设施，或委托有资质的第三方检验机构常年对其产品进行质量安全准出检验，建立农产品质量安全检验（检疫）信息档案。</w:t>
            </w:r>
          </w:p>
        </w:tc>
        <w:tc>
          <w:tcPr>
            <w:tcW w:w="1230"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□符合</w:t>
            </w:r>
          </w:p>
          <w:p>
            <w:pPr>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sz w:val="24"/>
                <w:szCs w:val="24"/>
                <w:lang w:eastAsia="zh-CN"/>
              </w:rPr>
              <w:t>□不符合</w:t>
            </w:r>
          </w:p>
        </w:tc>
        <w:tc>
          <w:tcPr>
            <w:tcW w:w="780" w:type="dxa"/>
          </w:tcPr>
          <w:p>
            <w:pPr>
              <w:rPr>
                <w:rFonts w:hint="eastAsia" w:ascii="仿宋_GB2312" w:hAnsi="仿宋_GB2312" w:eastAsia="仿宋_GB2312" w:cs="仿宋_GB2312"/>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both"/>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sz w:val="24"/>
              </w:rPr>
              <w:t>基地具备一定的生产规</w:t>
            </w:r>
            <w:r>
              <w:rPr>
                <w:rFonts w:hint="eastAsia" w:ascii="仿宋_GB2312" w:hAnsi="仿宋_GB2312" w:eastAsia="仿宋_GB2312" w:cs="仿宋_GB2312"/>
                <w:sz w:val="24"/>
                <w:lang w:val="en-US" w:eastAsia="zh-CN"/>
              </w:rPr>
              <w:t>模</w:t>
            </w:r>
          </w:p>
        </w:tc>
        <w:tc>
          <w:tcPr>
            <w:tcW w:w="5430" w:type="dxa"/>
          </w:tcPr>
          <w:p>
            <w:pPr>
              <w:rPr>
                <w:rFonts w:hint="default"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sz w:val="24"/>
                <w:szCs w:val="24"/>
              </w:rPr>
              <w:t>具备稳定的产品</w:t>
            </w:r>
            <w:r>
              <w:rPr>
                <w:rFonts w:hint="eastAsia" w:ascii="仿宋_GB2312" w:hAnsi="仿宋_GB2312" w:eastAsia="仿宋_GB2312" w:cs="仿宋_GB2312"/>
                <w:sz w:val="24"/>
                <w:szCs w:val="24"/>
                <w:lang w:eastAsia="zh-CN"/>
              </w:rPr>
              <w:t>（原料）</w:t>
            </w:r>
            <w:r>
              <w:rPr>
                <w:rFonts w:hint="eastAsia" w:ascii="仿宋_GB2312" w:hAnsi="仿宋_GB2312" w:eastAsia="仿宋_GB2312" w:cs="仿宋_GB2312"/>
                <w:sz w:val="24"/>
                <w:szCs w:val="24"/>
              </w:rPr>
              <w:t>生产能力，</w:t>
            </w:r>
            <w:r>
              <w:rPr>
                <w:rFonts w:hint="eastAsia" w:ascii="仿宋_GB2312" w:hAnsi="仿宋_GB2312" w:eastAsia="仿宋_GB2312" w:cs="仿宋_GB2312"/>
                <w:sz w:val="24"/>
                <w:szCs w:val="24"/>
                <w:lang w:val="en-US" w:eastAsia="zh-CN"/>
              </w:rPr>
              <w:t>基地范围明确，自有基地土地手续齐全，带动农户有合作协议。</w:t>
            </w:r>
          </w:p>
        </w:tc>
        <w:tc>
          <w:tcPr>
            <w:tcW w:w="1230"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□符合</w:t>
            </w:r>
          </w:p>
          <w:p>
            <w:pPr>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sz w:val="24"/>
                <w:szCs w:val="24"/>
                <w:lang w:eastAsia="zh-CN"/>
              </w:rPr>
              <w:t>□不符合</w:t>
            </w:r>
          </w:p>
        </w:tc>
        <w:tc>
          <w:tcPr>
            <w:tcW w:w="780" w:type="dxa"/>
          </w:tcPr>
          <w:p>
            <w:pPr>
              <w:rPr>
                <w:rFonts w:hint="eastAsia" w:ascii="仿宋_GB2312" w:hAnsi="仿宋_GB2312" w:eastAsia="仿宋_GB2312" w:cs="仿宋_GB2312"/>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both"/>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申报企业有效期内的《供深食品评价证书》、管理体系认证证书及绿色食品、有机农产品和农产品地理标志认定（认证）证书复印件</w:t>
            </w:r>
          </w:p>
        </w:tc>
        <w:tc>
          <w:tcPr>
            <w:tcW w:w="5430" w:type="dxa"/>
          </w:tcPr>
          <w:p>
            <w:pPr>
              <w:spacing w:line="240" w:lineRule="atLeast"/>
              <w:ind w:left="34"/>
              <w:jc w:val="left"/>
              <w:rPr>
                <w:rFonts w:hint="eastAsia" w:ascii="仿宋_GB2312" w:hAnsi="仿宋_GB2312" w:eastAsia="仿宋_GB2312" w:cs="仿宋_GB2312"/>
                <w:sz w:val="24"/>
                <w:lang w:eastAsia="zh-CN"/>
              </w:rPr>
            </w:pPr>
            <w:r>
              <w:rPr>
                <w:rFonts w:ascii="仿宋_GB2312" w:hAnsi="仿宋_GB2312" w:eastAsia="仿宋_GB2312" w:cs="仿宋_GB2312"/>
                <w:sz w:val="24"/>
              </w:rPr>
              <w:t>1.</w:t>
            </w:r>
            <w:r>
              <w:rPr>
                <w:rFonts w:hint="eastAsia" w:ascii="仿宋_GB2312" w:hAnsi="仿宋_GB2312" w:eastAsia="仿宋_GB2312" w:cs="仿宋_GB2312"/>
                <w:sz w:val="24"/>
                <w:lang w:val="en-US" w:eastAsia="zh-CN"/>
              </w:rPr>
              <w:t>产品</w:t>
            </w:r>
            <w:r>
              <w:rPr>
                <w:rFonts w:hint="eastAsia" w:ascii="仿宋_GB2312" w:hAnsi="仿宋_GB2312" w:eastAsia="仿宋_GB2312" w:cs="仿宋_GB2312"/>
                <w:sz w:val="24"/>
                <w:lang w:eastAsia="zh-CN"/>
              </w:rPr>
              <w:t>认证：</w:t>
            </w:r>
            <w:r>
              <w:rPr>
                <w:rFonts w:ascii="仿宋_GB2312" w:hAnsi="仿宋_GB2312" w:eastAsia="仿宋_GB2312" w:cs="仿宋_GB2312"/>
                <w:sz w:val="24"/>
              </w:rPr>
              <w:t>基地产品获得绿色食品、有机产品</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圳品</w:t>
            </w:r>
            <w:r>
              <w:rPr>
                <w:rFonts w:ascii="仿宋_GB2312" w:hAnsi="仿宋_GB2312" w:eastAsia="仿宋_GB2312" w:cs="仿宋_GB2312"/>
                <w:sz w:val="24"/>
              </w:rPr>
              <w:t>认证</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评价）</w:t>
            </w:r>
            <w:r>
              <w:rPr>
                <w:rFonts w:ascii="仿宋_GB2312" w:hAnsi="仿宋_GB2312" w:eastAsia="仿宋_GB2312" w:cs="仿宋_GB2312"/>
                <w:sz w:val="24"/>
              </w:rPr>
              <w:t>证书</w:t>
            </w:r>
            <w:r>
              <w:rPr>
                <w:rFonts w:hint="eastAsia" w:ascii="仿宋_GB2312" w:hAnsi="仿宋_GB2312" w:eastAsia="仿宋_GB2312" w:cs="仿宋_GB2312"/>
                <w:sz w:val="24"/>
                <w:lang w:val="en-US" w:eastAsia="zh-CN"/>
              </w:rPr>
              <w:t>或具有农产品地理标志授权使用证明，开具</w:t>
            </w:r>
            <w:r>
              <w:rPr>
                <w:rFonts w:hint="eastAsia" w:ascii="仿宋_GB2312" w:hAnsi="仿宋_GB2312" w:eastAsia="仿宋_GB2312" w:cs="仿宋_GB2312"/>
                <w:sz w:val="24"/>
              </w:rPr>
              <w:t>食用农产品合格证</w:t>
            </w:r>
            <w:r>
              <w:rPr>
                <w:rFonts w:hint="eastAsia" w:ascii="仿宋_GB2312" w:hAnsi="仿宋_GB2312" w:eastAsia="仿宋_GB2312" w:cs="仿宋_GB2312"/>
                <w:sz w:val="24"/>
                <w:lang w:eastAsia="zh-CN"/>
              </w:rPr>
              <w:t>。</w:t>
            </w:r>
          </w:p>
          <w:p>
            <w:pPr>
              <w:rPr>
                <w:rFonts w:hint="eastAsia" w:ascii="仿宋_GB2312" w:hAnsi="仿宋_GB2312" w:eastAsia="仿宋_GB2312" w:cs="仿宋_GB2312"/>
                <w:bCs/>
                <w:sz w:val="24"/>
                <w:szCs w:val="24"/>
                <w:vertAlign w:val="baseline"/>
                <w:lang w:val="en-US" w:eastAsia="zh-CN"/>
              </w:rPr>
            </w:pPr>
            <w:r>
              <w:rPr>
                <w:rFonts w:ascii="仿宋_GB2312" w:hAnsi="仿宋_GB2312" w:eastAsia="仿宋_GB2312" w:cs="仿宋_GB2312"/>
                <w:sz w:val="24"/>
              </w:rPr>
              <w:t>2.</w:t>
            </w:r>
            <w:r>
              <w:rPr>
                <w:rFonts w:hint="eastAsia" w:ascii="仿宋_GB2312" w:hAnsi="仿宋_GB2312" w:eastAsia="仿宋_GB2312" w:cs="仿宋_GB2312"/>
                <w:sz w:val="24"/>
                <w:lang w:eastAsia="zh-CN"/>
              </w:rPr>
              <w:t>管理体系认证：</w:t>
            </w:r>
            <w:r>
              <w:rPr>
                <w:rFonts w:ascii="仿宋_GB2312" w:hAnsi="仿宋_GB2312" w:eastAsia="仿宋_GB2312" w:cs="仿宋_GB2312"/>
                <w:sz w:val="24"/>
              </w:rPr>
              <w:t>基地获得危害分析与关键控制点（HACCP）、良好农业规范（GAP）、质量</w:t>
            </w:r>
            <w:r>
              <w:rPr>
                <w:rFonts w:hint="eastAsia" w:ascii="仿宋_GB2312" w:hAnsi="仿宋_GB2312" w:eastAsia="仿宋_GB2312" w:cs="仿宋_GB2312"/>
                <w:sz w:val="24"/>
              </w:rPr>
              <w:t>管理体系（</w:t>
            </w:r>
            <w:r>
              <w:rPr>
                <w:rFonts w:ascii="仿宋_GB2312" w:hAnsi="仿宋_GB2312" w:eastAsia="仿宋_GB2312" w:cs="仿宋_GB2312"/>
                <w:sz w:val="24"/>
              </w:rPr>
              <w:t>ISO9000）、环境管理体系（ISO14000）、食品安全管理体系（ISO22000）认证</w:t>
            </w:r>
            <w:r>
              <w:rPr>
                <w:rFonts w:hint="eastAsia" w:ascii="仿宋_GB2312" w:hAnsi="仿宋_GB2312" w:eastAsia="仿宋_GB2312" w:cs="仿宋_GB2312"/>
                <w:sz w:val="24"/>
                <w:lang w:eastAsia="zh-CN"/>
              </w:rPr>
              <w:t>。</w:t>
            </w:r>
          </w:p>
        </w:tc>
        <w:tc>
          <w:tcPr>
            <w:tcW w:w="1230"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□符合</w:t>
            </w:r>
          </w:p>
          <w:p>
            <w:pPr>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sz w:val="24"/>
                <w:szCs w:val="24"/>
                <w:lang w:eastAsia="zh-CN"/>
              </w:rPr>
              <w:t>□不符合</w:t>
            </w:r>
          </w:p>
        </w:tc>
        <w:tc>
          <w:tcPr>
            <w:tcW w:w="780" w:type="dxa"/>
          </w:tcPr>
          <w:p>
            <w:pPr>
              <w:rPr>
                <w:rFonts w:hint="eastAsia" w:ascii="仿宋_GB2312" w:hAnsi="仿宋_GB2312" w:eastAsia="仿宋_GB2312" w:cs="仿宋_GB2312"/>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both"/>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农业投入品记录</w:t>
            </w:r>
          </w:p>
        </w:tc>
        <w:tc>
          <w:tcPr>
            <w:tcW w:w="5430" w:type="dxa"/>
          </w:tcPr>
          <w:p>
            <w:pPr>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有两年内的农业投入品购买、使用记录，未使用国家禁限用农业投入品</w:t>
            </w:r>
          </w:p>
        </w:tc>
        <w:tc>
          <w:tcPr>
            <w:tcW w:w="1230"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□符合</w:t>
            </w:r>
          </w:p>
          <w:p>
            <w:pPr>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sz w:val="24"/>
                <w:szCs w:val="24"/>
                <w:lang w:eastAsia="zh-CN"/>
              </w:rPr>
              <w:t>□不符合</w:t>
            </w:r>
          </w:p>
        </w:tc>
        <w:tc>
          <w:tcPr>
            <w:tcW w:w="780" w:type="dxa"/>
          </w:tcPr>
          <w:p>
            <w:pPr>
              <w:rPr>
                <w:rFonts w:hint="eastAsia" w:ascii="仿宋_GB2312" w:hAnsi="仿宋_GB2312" w:eastAsia="仿宋_GB2312" w:cs="仿宋_GB2312"/>
                <w:bCs/>
                <w:sz w:val="24"/>
                <w:szCs w:val="24"/>
                <w:vertAlign w:val="baseline"/>
                <w:lang w:val="en-US" w:eastAsia="zh-CN"/>
              </w:rPr>
            </w:pPr>
          </w:p>
        </w:tc>
      </w:tr>
    </w:tbl>
    <w:p>
      <w:pPr>
        <w:rPr>
          <w:rFonts w:hint="eastAsia" w:ascii="黑体" w:hAnsi="黑体" w:eastAsia="黑体" w:cs="黑体"/>
          <w:b/>
          <w:bCs w:val="0"/>
          <w:sz w:val="30"/>
          <w:szCs w:val="30"/>
          <w:lang w:val="en-US" w:eastAsia="zh-CN"/>
        </w:rPr>
      </w:pPr>
      <w:r>
        <w:rPr>
          <w:rFonts w:hint="eastAsia" w:ascii="黑体" w:hAnsi="黑体" w:eastAsia="黑体" w:cs="黑体"/>
          <w:b/>
          <w:bCs w:val="0"/>
          <w:sz w:val="30"/>
          <w:szCs w:val="30"/>
          <w:lang w:val="en-US" w:eastAsia="zh-CN"/>
        </w:rPr>
        <w:t>二、基地建设体系评分（100分）</w:t>
      </w:r>
    </w:p>
    <w:tbl>
      <w:tblPr>
        <w:tblStyle w:val="9"/>
        <w:tblW w:w="9885" w:type="dxa"/>
        <w:tblInd w:w="-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5295"/>
        <w:gridCol w:w="1260"/>
        <w:gridCol w:w="117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Align w:val="center"/>
          </w:tcPr>
          <w:p>
            <w:pPr>
              <w:pStyle w:val="2"/>
              <w:ind w:left="0" w:leftChars="0" w:firstLine="0" w:firstLineChars="0"/>
              <w:jc w:val="center"/>
              <w:rPr>
                <w:rFonts w:hint="eastAsia" w:ascii="仿宋" w:hAnsi="仿宋" w:eastAsia="仿宋" w:cs="仿宋"/>
                <w:b/>
                <w:bCs/>
                <w:vertAlign w:val="baseline"/>
                <w:lang w:val="en-US" w:eastAsia="zh-CN"/>
              </w:rPr>
            </w:pPr>
            <w:r>
              <w:rPr>
                <w:rFonts w:hint="eastAsia" w:ascii="宋体" w:hAnsi="宋体" w:eastAsia="宋体" w:cs="宋体"/>
                <w:b/>
                <w:bCs/>
                <w:vertAlign w:val="baseline"/>
                <w:lang w:val="en-US" w:eastAsia="zh-CN"/>
              </w:rPr>
              <w:t>指标体系</w:t>
            </w:r>
          </w:p>
        </w:tc>
        <w:tc>
          <w:tcPr>
            <w:tcW w:w="5295" w:type="dxa"/>
            <w:vAlign w:val="center"/>
          </w:tcPr>
          <w:p>
            <w:pPr>
              <w:pStyle w:val="2"/>
              <w:ind w:left="0" w:leftChars="0" w:firstLine="0" w:firstLineChars="0"/>
              <w:jc w:val="center"/>
              <w:rPr>
                <w:rFonts w:hint="eastAsia"/>
                <w:b/>
                <w:bCs/>
                <w:vertAlign w:val="baseline"/>
                <w:lang w:val="en-US" w:eastAsia="zh-CN"/>
              </w:rPr>
            </w:pPr>
            <w:r>
              <w:rPr>
                <w:rFonts w:hint="eastAsia"/>
                <w:b/>
                <w:bCs/>
                <w:vertAlign w:val="baseline"/>
                <w:lang w:val="en-US" w:eastAsia="zh-CN"/>
              </w:rPr>
              <w:t>评估项目及标准</w:t>
            </w:r>
          </w:p>
        </w:tc>
        <w:tc>
          <w:tcPr>
            <w:tcW w:w="1260" w:type="dxa"/>
            <w:vAlign w:val="center"/>
          </w:tcPr>
          <w:p>
            <w:pPr>
              <w:pStyle w:val="2"/>
              <w:ind w:left="0" w:leftChars="0" w:firstLine="0" w:firstLineChars="0"/>
              <w:jc w:val="center"/>
              <w:rPr>
                <w:rFonts w:hint="eastAsia"/>
                <w:b/>
                <w:bCs/>
                <w:vertAlign w:val="baseline"/>
                <w:lang w:val="en-US" w:eastAsia="zh-CN"/>
              </w:rPr>
            </w:pPr>
            <w:r>
              <w:rPr>
                <w:rFonts w:hint="eastAsia"/>
                <w:b/>
                <w:bCs/>
                <w:vertAlign w:val="baseline"/>
                <w:lang w:val="en-US" w:eastAsia="zh-CN"/>
              </w:rPr>
              <w:t>评估得分</w:t>
            </w:r>
          </w:p>
        </w:tc>
        <w:tc>
          <w:tcPr>
            <w:tcW w:w="1170" w:type="dxa"/>
            <w:vAlign w:val="center"/>
          </w:tcPr>
          <w:p>
            <w:pPr>
              <w:pStyle w:val="2"/>
              <w:ind w:left="0" w:leftChars="0" w:firstLine="0" w:firstLineChars="0"/>
              <w:jc w:val="center"/>
              <w:rPr>
                <w:rFonts w:hint="eastAsia"/>
                <w:b/>
                <w:bCs/>
                <w:vertAlign w:val="baseline"/>
                <w:lang w:val="en-US" w:eastAsia="zh-CN"/>
              </w:rPr>
            </w:pPr>
            <w:r>
              <w:rPr>
                <w:rFonts w:hint="eastAsia"/>
                <w:b/>
                <w:bCs/>
                <w:vertAlign w:val="baseline"/>
                <w:lang w:val="en-US" w:eastAsia="zh-CN"/>
              </w:rPr>
              <w:t>评估项目完成情况</w:t>
            </w:r>
          </w:p>
        </w:tc>
        <w:tc>
          <w:tcPr>
            <w:tcW w:w="945" w:type="dxa"/>
            <w:vAlign w:val="center"/>
          </w:tcPr>
          <w:p>
            <w:pPr>
              <w:pStyle w:val="2"/>
              <w:ind w:left="0" w:leftChars="0" w:firstLine="0" w:firstLineChars="0"/>
              <w:jc w:val="center"/>
              <w:rPr>
                <w:rFonts w:hint="eastAsia"/>
                <w:b/>
                <w:bCs/>
                <w:vertAlign w:val="baseline"/>
                <w:lang w:val="en-US" w:eastAsia="zh-CN"/>
              </w:rPr>
            </w:pPr>
            <w:r>
              <w:rPr>
                <w:rFonts w:hint="eastAsia"/>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restart"/>
            <w:vAlign w:val="center"/>
          </w:tcPr>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组织</w:t>
            </w:r>
          </w:p>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管理</w:t>
            </w:r>
          </w:p>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体系</w:t>
            </w:r>
          </w:p>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（20分）</w:t>
            </w:r>
          </w:p>
        </w:tc>
        <w:tc>
          <w:tcPr>
            <w:tcW w:w="5295" w:type="dxa"/>
            <w:vAlign w:val="center"/>
          </w:tcPr>
          <w:p>
            <w:pPr>
              <w:pStyle w:val="2"/>
              <w:ind w:left="0" w:leftChars="0" w:firstLine="0" w:firstLineChars="0"/>
              <w:jc w:val="left"/>
              <w:rPr>
                <w:rFonts w:hint="eastAsia"/>
                <w:vertAlign w:val="baseline"/>
                <w:lang w:val="en-US" w:eastAsia="zh-CN"/>
              </w:rPr>
            </w:pPr>
            <w:r>
              <w:rPr>
                <w:rFonts w:ascii="仿宋_GB2312" w:hAnsi="仿宋_GB2312" w:eastAsia="仿宋_GB2312" w:cs="仿宋_GB2312"/>
                <w:color w:val="000000"/>
                <w:sz w:val="24"/>
                <w:szCs w:val="24"/>
              </w:rPr>
              <w:t>基地设置合理的</w:t>
            </w:r>
            <w:r>
              <w:rPr>
                <w:rFonts w:hint="eastAsia" w:ascii="仿宋_GB2312" w:hAnsi="仿宋_GB2312" w:eastAsia="仿宋_GB2312" w:cs="仿宋_GB2312"/>
                <w:color w:val="000000"/>
                <w:sz w:val="24"/>
                <w:szCs w:val="24"/>
              </w:rPr>
              <w:t>管理</w:t>
            </w:r>
            <w:r>
              <w:rPr>
                <w:rFonts w:ascii="仿宋_GB2312" w:hAnsi="仿宋_GB2312" w:eastAsia="仿宋_GB2312" w:cs="仿宋_GB2312"/>
                <w:color w:val="000000"/>
                <w:sz w:val="24"/>
                <w:szCs w:val="24"/>
              </w:rPr>
              <w:t>架构</w:t>
            </w:r>
            <w:r>
              <w:rPr>
                <w:rFonts w:hint="eastAsia" w:ascii="仿宋_GB2312" w:hAnsi="仿宋_GB2312" w:eastAsia="仿宋_GB2312" w:cs="仿宋_GB2312"/>
                <w:color w:val="000000"/>
                <w:sz w:val="24"/>
                <w:szCs w:val="24"/>
                <w:lang w:eastAsia="zh-CN"/>
              </w:rPr>
              <w:t>、建设规划</w:t>
            </w:r>
            <w:r>
              <w:rPr>
                <w:rFonts w:ascii="仿宋_GB2312" w:hAnsi="仿宋_GB2312" w:eastAsia="仿宋_GB2312" w:cs="仿宋_GB2312"/>
                <w:color w:val="000000"/>
                <w:sz w:val="24"/>
                <w:szCs w:val="24"/>
              </w:rPr>
              <w:t>，有</w:t>
            </w:r>
            <w:r>
              <w:rPr>
                <w:rFonts w:hint="eastAsia" w:ascii="仿宋_GB2312" w:hAnsi="仿宋_GB2312" w:eastAsia="仿宋_GB2312" w:cs="仿宋_GB2312"/>
                <w:color w:val="000000"/>
                <w:sz w:val="24"/>
                <w:szCs w:val="24"/>
              </w:rPr>
              <w:t>管理</w:t>
            </w:r>
            <w:r>
              <w:rPr>
                <w:rFonts w:ascii="仿宋_GB2312" w:hAnsi="仿宋_GB2312" w:eastAsia="仿宋_GB2312" w:cs="仿宋_GB2312"/>
                <w:color w:val="000000"/>
                <w:sz w:val="24"/>
                <w:szCs w:val="24"/>
              </w:rPr>
              <w:t>架构图</w:t>
            </w:r>
            <w:r>
              <w:rPr>
                <w:rFonts w:hint="eastAsia" w:ascii="仿宋_GB2312" w:hAnsi="仿宋_GB2312" w:eastAsia="仿宋_GB2312" w:cs="仿宋_GB2312"/>
                <w:color w:val="000000"/>
                <w:sz w:val="24"/>
                <w:szCs w:val="24"/>
                <w:lang w:eastAsia="zh-CN"/>
              </w:rPr>
              <w:t>，</w:t>
            </w:r>
            <w:r>
              <w:rPr>
                <w:rFonts w:ascii="仿宋_GB2312" w:hAnsi="仿宋_GB2312" w:eastAsia="仿宋_GB2312" w:cs="仿宋_GB2312"/>
                <w:color w:val="000000"/>
                <w:sz w:val="24"/>
                <w:szCs w:val="24"/>
              </w:rPr>
              <w:t>满分2分。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hint="eastAsia"/>
                <w:vertAlign w:val="baseline"/>
                <w:lang w:val="en-US" w:eastAsia="zh-CN"/>
              </w:rPr>
            </w:pPr>
            <w:r>
              <w:rPr>
                <w:rFonts w:hint="eastAsia" w:ascii="仿宋_GB2312" w:hAnsi="仿宋_GB2312" w:eastAsia="仿宋_GB2312" w:cs="仿宋_GB2312"/>
                <w:sz w:val="24"/>
              </w:rPr>
              <w:t>明确关键岗位人员职责要求</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000000"/>
                <w:sz w:val="24"/>
              </w:rPr>
              <w:t>定期对关键岗位人员进行质量安全生产管理与技术培训</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满分</w:t>
            </w:r>
            <w:r>
              <w:rPr>
                <w:rFonts w:ascii="仿宋_GB2312" w:hAnsi="仿宋_GB2312" w:eastAsia="仿宋_GB2312" w:cs="仿宋_GB2312"/>
                <w:color w:val="000000"/>
                <w:sz w:val="24"/>
              </w:rPr>
              <w:t>2分。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hint="eastAsia"/>
                <w:vertAlign w:val="baseline"/>
                <w:lang w:val="en-US" w:eastAsia="zh-CN"/>
              </w:rPr>
            </w:pPr>
            <w:r>
              <w:rPr>
                <w:rFonts w:hint="eastAsia" w:ascii="仿宋_GB2312" w:hAnsi="仿宋_GB2312" w:eastAsia="仿宋_GB2312" w:cs="仿宋_GB2312"/>
                <w:color w:val="000000"/>
                <w:sz w:val="24"/>
                <w:szCs w:val="24"/>
              </w:rPr>
              <w:t>基地配备专业的生产和质量管理人员，对生产全过程实施技术指导和质量安全把关的</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满分</w:t>
            </w:r>
            <w:r>
              <w:rPr>
                <w:rFonts w:ascii="仿宋_GB2312" w:hAnsi="仿宋_GB2312" w:eastAsia="仿宋_GB2312" w:cs="仿宋_GB2312"/>
                <w:color w:val="000000"/>
                <w:sz w:val="24"/>
                <w:szCs w:val="24"/>
              </w:rPr>
              <w:t>2分。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4"/>
              <w:spacing w:line="240" w:lineRule="atLeast"/>
              <w:jc w:val="left"/>
              <w:rPr>
                <w:rFonts w:hint="eastAsia"/>
                <w:vertAlign w:val="baseline"/>
                <w:lang w:val="en-US" w:eastAsia="zh-CN"/>
              </w:rPr>
            </w:pPr>
            <w:r>
              <w:rPr>
                <w:rFonts w:ascii="仿宋_GB2312" w:hAnsi="仿宋_GB2312" w:eastAsia="仿宋_GB2312" w:cs="仿宋_GB2312"/>
                <w:sz w:val="24"/>
                <w:szCs w:val="24"/>
              </w:rPr>
              <w:t>基地建设规划和目标明确</w:t>
            </w:r>
            <w:r>
              <w:rPr>
                <w:rFonts w:hint="eastAsia" w:ascii="仿宋_GB2312" w:hAnsi="仿宋_GB2312" w:eastAsia="仿宋_GB2312" w:cs="仿宋_GB2312"/>
                <w:sz w:val="24"/>
                <w:szCs w:val="24"/>
              </w:rPr>
              <w:t>，</w:t>
            </w:r>
            <w:r>
              <w:rPr>
                <w:rFonts w:hint="eastAsia" w:ascii="仿宋_GB2312" w:hAnsi="仿宋_GB2312" w:eastAsia="仿宋_GB2312" w:cs="仿宋_GB2312"/>
                <w:color w:val="000000"/>
                <w:sz w:val="24"/>
                <w:szCs w:val="24"/>
              </w:rPr>
              <w:t>满分</w:t>
            </w:r>
            <w:r>
              <w:rPr>
                <w:rFonts w:ascii="仿宋_GB2312" w:hAnsi="仿宋_GB2312" w:eastAsia="仿宋_GB2312" w:cs="仿宋_GB2312"/>
                <w:sz w:val="24"/>
                <w:szCs w:val="24"/>
              </w:rPr>
              <w:t>2分</w:t>
            </w:r>
            <w:r>
              <w:rPr>
                <w:rFonts w:hint="eastAsia" w:ascii="仿宋_GB2312" w:hAnsi="仿宋_GB2312" w:eastAsia="仿宋_GB2312" w:cs="仿宋_GB2312"/>
                <w:sz w:val="24"/>
                <w:szCs w:val="24"/>
              </w:rPr>
              <w:t>。</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hint="eastAsia"/>
                <w:vertAlign w:val="baseline"/>
                <w:lang w:val="en-US" w:eastAsia="zh-CN"/>
              </w:rPr>
            </w:pPr>
            <w:r>
              <w:rPr>
                <w:rFonts w:ascii="仿宋_GB2312" w:hAnsi="仿宋_GB2312" w:eastAsia="仿宋_GB2312" w:cs="仿宋_GB2312"/>
                <w:sz w:val="24"/>
                <w:szCs w:val="24"/>
              </w:rPr>
              <w:t>基地面积和空间与生产能力相适应，布局合理</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满分4分</w:t>
            </w:r>
            <w:r>
              <w:rPr>
                <w:rFonts w:hint="eastAsia" w:ascii="仿宋_GB2312" w:hAnsi="仿宋_GB2312" w:eastAsia="仿宋_GB2312" w:cs="仿宋_GB2312"/>
                <w:sz w:val="24"/>
                <w:szCs w:val="24"/>
              </w:rPr>
              <w:t>。</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hint="eastAsia"/>
                <w:vertAlign w:val="baseline"/>
                <w:lang w:val="en-US" w:eastAsia="zh-CN"/>
              </w:rPr>
            </w:pPr>
            <w:r>
              <w:rPr>
                <w:rFonts w:ascii="仿宋_GB2312" w:hAnsi="仿宋_GB2312" w:eastAsia="仿宋_GB2312" w:cs="仿宋_GB2312"/>
                <w:sz w:val="24"/>
                <w:szCs w:val="24"/>
              </w:rPr>
              <w:t>有简明直观且与实际相符的基地布局平面示意图的</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满分2分。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hint="eastAsia"/>
                <w:vertAlign w:val="baseline"/>
                <w:lang w:val="en-US" w:eastAsia="zh-CN"/>
              </w:rPr>
            </w:pPr>
            <w:r>
              <w:rPr>
                <w:rFonts w:ascii="仿宋_GB2312" w:hAnsi="仿宋_GB2312" w:eastAsia="仿宋_GB2312" w:cs="仿宋_GB2312"/>
                <w:sz w:val="24"/>
                <w:szCs w:val="24"/>
              </w:rPr>
              <w:t>执行从产地到贮运全过程的</w:t>
            </w:r>
            <w:r>
              <w:rPr>
                <w:rFonts w:hint="eastAsia" w:ascii="仿宋_GB2312" w:hAnsi="仿宋_GB2312" w:eastAsia="仿宋_GB2312" w:cs="仿宋_GB2312"/>
                <w:sz w:val="24"/>
                <w:szCs w:val="24"/>
                <w:lang w:eastAsia="zh-CN"/>
              </w:rPr>
              <w:t>基地原料</w:t>
            </w:r>
            <w:r>
              <w:rPr>
                <w:rFonts w:ascii="仿宋_GB2312" w:hAnsi="仿宋_GB2312" w:eastAsia="仿宋_GB2312" w:cs="仿宋_GB2312"/>
                <w:sz w:val="24"/>
                <w:szCs w:val="24"/>
              </w:rPr>
              <w:t>生产质量安全控制技术规程和产品质量标准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color w:val="000000"/>
                <w:sz w:val="24"/>
                <w:szCs w:val="24"/>
              </w:rPr>
              <w:t>满分</w:t>
            </w:r>
            <w:r>
              <w:rPr>
                <w:rFonts w:ascii="仿宋_GB2312" w:hAnsi="仿宋_GB2312" w:eastAsia="仿宋_GB2312" w:cs="仿宋_GB2312"/>
                <w:color w:val="000000"/>
                <w:sz w:val="24"/>
                <w:szCs w:val="24"/>
              </w:rPr>
              <w:t>2分。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sz w:val="24"/>
                <w:szCs w:val="24"/>
              </w:rPr>
            </w:pPr>
            <w:r>
              <w:rPr>
                <w:rFonts w:ascii="仿宋_GB2312" w:hAnsi="仿宋_GB2312" w:eastAsia="仿宋_GB2312" w:cs="仿宋_GB2312"/>
                <w:sz w:val="24"/>
              </w:rPr>
              <w:t>收集并保存现行有效的农产品质量安全相关法律法规及有关标准文件</w:t>
            </w:r>
            <w:r>
              <w:rPr>
                <w:rFonts w:hint="eastAsia" w:ascii="仿宋_GB2312" w:hAnsi="仿宋_GB2312" w:eastAsia="仿宋_GB2312" w:cs="仿宋_GB2312"/>
                <w:sz w:val="24"/>
                <w:lang w:eastAsia="zh-CN"/>
              </w:rPr>
              <w:t>，</w:t>
            </w:r>
            <w:r>
              <w:rPr>
                <w:rFonts w:hint="eastAsia" w:ascii="仿宋_GB2312" w:hAnsi="仿宋_GB2312" w:eastAsia="仿宋_GB2312" w:cs="仿宋_GB2312"/>
                <w:color w:val="000000"/>
                <w:sz w:val="24"/>
              </w:rPr>
              <w:t>满分</w:t>
            </w:r>
            <w:r>
              <w:rPr>
                <w:rFonts w:ascii="仿宋_GB2312" w:hAnsi="仿宋_GB2312" w:eastAsia="仿宋_GB2312" w:cs="仿宋_GB2312"/>
                <w:sz w:val="24"/>
              </w:rPr>
              <w:t>1分。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sz w:val="24"/>
                <w:szCs w:val="24"/>
              </w:rPr>
            </w:pPr>
            <w:r>
              <w:rPr>
                <w:rFonts w:ascii="仿宋_GB2312" w:hAnsi="仿宋_GB2312" w:eastAsia="仿宋_GB2312" w:cs="仿宋_GB2312"/>
                <w:sz w:val="24"/>
              </w:rPr>
              <w:t>建立人员培训制度、采购管理制度、仓储制度、动植物病虫害监测制度（</w:t>
            </w:r>
            <w:r>
              <w:rPr>
                <w:rFonts w:hint="eastAsia" w:ascii="仿宋_GB2312" w:hAnsi="仿宋_GB2312" w:eastAsia="仿宋_GB2312" w:cs="仿宋_GB2312"/>
                <w:sz w:val="24"/>
                <w:lang w:eastAsia="zh-CN"/>
              </w:rPr>
              <w:t>种植产品</w:t>
            </w:r>
            <w:r>
              <w:rPr>
                <w:rFonts w:hint="eastAsia" w:ascii="仿宋_GB2312" w:hAnsi="仿宋_GB2312" w:eastAsia="仿宋_GB2312" w:cs="仿宋_GB2312"/>
                <w:sz w:val="24"/>
              </w:rPr>
              <w:t>适用</w:t>
            </w:r>
            <w:r>
              <w:rPr>
                <w:rFonts w:ascii="仿宋_GB2312" w:hAnsi="仿宋_GB2312" w:eastAsia="仿宋_GB2312" w:cs="仿宋_GB2312"/>
                <w:sz w:val="24"/>
              </w:rPr>
              <w:t>）、卫生防疫制度和消毒制度（畜禽</w:t>
            </w:r>
            <w:r>
              <w:rPr>
                <w:rFonts w:hint="eastAsia" w:ascii="仿宋_GB2312" w:hAnsi="仿宋_GB2312" w:eastAsia="仿宋_GB2312" w:cs="仿宋_GB2312"/>
                <w:sz w:val="24"/>
                <w:lang w:eastAsia="zh-CN"/>
              </w:rPr>
              <w:t>产品</w:t>
            </w:r>
            <w:r>
              <w:rPr>
                <w:rFonts w:ascii="仿宋_GB2312" w:hAnsi="仿宋_GB2312" w:eastAsia="仿宋_GB2312" w:cs="仿宋_GB2312"/>
                <w:sz w:val="24"/>
              </w:rPr>
              <w:t>适用）、投入品管理制度、不合格品管理制度、</w:t>
            </w:r>
            <w:r>
              <w:rPr>
                <w:rFonts w:hint="eastAsia" w:ascii="仿宋_GB2312" w:hAnsi="仿宋_GB2312" w:eastAsia="仿宋_GB2312" w:cs="仿宋_GB2312"/>
                <w:sz w:val="24"/>
                <w:lang w:eastAsia="zh-CN"/>
              </w:rPr>
              <w:t>追溯</w:t>
            </w:r>
            <w:r>
              <w:rPr>
                <w:rFonts w:ascii="仿宋_GB2312" w:hAnsi="仿宋_GB2312" w:eastAsia="仿宋_GB2312" w:cs="仿宋_GB2312"/>
                <w:sz w:val="24"/>
              </w:rPr>
              <w:t>召回制度等。</w:t>
            </w:r>
            <w:r>
              <w:rPr>
                <w:rFonts w:hint="eastAsia" w:ascii="仿宋_GB2312" w:hAnsi="仿宋_GB2312" w:eastAsia="仿宋_GB2312" w:cs="仿宋_GB2312"/>
                <w:color w:val="000000"/>
                <w:sz w:val="24"/>
              </w:rPr>
              <w:t>满分</w:t>
            </w:r>
            <w:r>
              <w:rPr>
                <w:rFonts w:ascii="仿宋_GB2312" w:hAnsi="仿宋_GB2312" w:eastAsia="仿宋_GB2312" w:cs="仿宋_GB2312"/>
                <w:color w:val="000000"/>
                <w:sz w:val="24"/>
              </w:rPr>
              <w:t>3分，</w:t>
            </w:r>
            <w:r>
              <w:rPr>
                <w:rFonts w:ascii="仿宋_GB2312" w:hAnsi="仿宋_GB2312" w:eastAsia="仿宋_GB2312" w:cs="仿宋_GB2312"/>
                <w:sz w:val="24"/>
              </w:rPr>
              <w:t>每缺1项扣0.5分</w:t>
            </w:r>
            <w:r>
              <w:rPr>
                <w:rFonts w:hint="eastAsia" w:ascii="仿宋_GB2312" w:hAnsi="仿宋_GB2312" w:eastAsia="仿宋_GB2312" w:cs="仿宋_GB2312"/>
                <w:sz w:val="24"/>
              </w:rPr>
              <w:t>，扣完为止</w:t>
            </w:r>
            <w:r>
              <w:rPr>
                <w:rFonts w:ascii="仿宋_GB2312" w:hAnsi="仿宋_GB2312" w:eastAsia="仿宋_GB2312" w:cs="仿宋_GB2312"/>
                <w:sz w:val="24"/>
              </w:rPr>
              <w:t>。</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restart"/>
            <w:vAlign w:val="center"/>
          </w:tcPr>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生产</w:t>
            </w:r>
          </w:p>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管理</w:t>
            </w:r>
          </w:p>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体系</w:t>
            </w:r>
          </w:p>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（30分）</w:t>
            </w:r>
          </w:p>
        </w:tc>
        <w:tc>
          <w:tcPr>
            <w:tcW w:w="5295" w:type="dxa"/>
            <w:vAlign w:val="center"/>
          </w:tcPr>
          <w:p>
            <w:pPr>
              <w:pStyle w:val="2"/>
              <w:ind w:left="0" w:leftChars="0" w:firstLine="0" w:firstLineChars="0"/>
              <w:jc w:val="left"/>
              <w:rPr>
                <w:rFonts w:hint="eastAsia" w:ascii="仿宋_GB2312" w:hAnsi="仿宋_GB2312" w:eastAsia="仿宋_GB2312" w:cs="仿宋_GB2312"/>
                <w:sz w:val="24"/>
                <w:szCs w:val="24"/>
                <w:lang w:eastAsia="zh-CN"/>
              </w:rPr>
            </w:pPr>
            <w:r>
              <w:rPr>
                <w:rFonts w:hint="eastAsia" w:ascii="仿宋_GB2312" w:eastAsia="仿宋_GB2312"/>
                <w:sz w:val="24"/>
              </w:rPr>
              <w:t>基地集中连片</w:t>
            </w:r>
            <w:r>
              <w:rPr>
                <w:rFonts w:hint="eastAsia" w:ascii="仿宋_GB2312" w:eastAsia="仿宋_GB2312"/>
                <w:sz w:val="24"/>
                <w:lang w:eastAsia="zh-CN"/>
              </w:rPr>
              <w:t>、</w:t>
            </w:r>
            <w:r>
              <w:rPr>
                <w:rFonts w:hint="eastAsia" w:ascii="仿宋_GB2312" w:eastAsia="仿宋_GB2312"/>
                <w:sz w:val="24"/>
              </w:rPr>
              <w:t>规划合理</w:t>
            </w:r>
            <w:r>
              <w:rPr>
                <w:rFonts w:hint="eastAsia" w:ascii="仿宋_GB2312" w:eastAsia="仿宋_GB2312"/>
                <w:sz w:val="24"/>
                <w:lang w:eastAsia="zh-CN"/>
              </w:rPr>
              <w:t>、</w:t>
            </w:r>
            <w:r>
              <w:rPr>
                <w:rFonts w:hint="eastAsia" w:ascii="仿宋_GB2312" w:eastAsia="仿宋_GB2312"/>
                <w:sz w:val="24"/>
              </w:rPr>
              <w:t>规模种植</w:t>
            </w:r>
            <w:r>
              <w:rPr>
                <w:rFonts w:hint="eastAsia" w:ascii="仿宋_GB2312" w:eastAsia="仿宋_GB2312"/>
                <w:sz w:val="24"/>
                <w:lang w:eastAsia="zh-CN"/>
              </w:rPr>
              <w:t>，满分</w:t>
            </w:r>
            <w:r>
              <w:rPr>
                <w:rFonts w:hint="eastAsia" w:ascii="仿宋_GB2312" w:eastAsia="仿宋_GB2312"/>
                <w:sz w:val="24"/>
                <w:lang w:val="en-US" w:eastAsia="zh-CN"/>
              </w:rPr>
              <w:t>1</w:t>
            </w:r>
            <w:r>
              <w:rPr>
                <w:rFonts w:hint="eastAsia" w:ascii="仿宋_GB2312" w:eastAsia="仿宋_GB2312"/>
                <w:sz w:val="24"/>
              </w:rPr>
              <w:t>分</w:t>
            </w:r>
            <w:r>
              <w:rPr>
                <w:rFonts w:hint="eastAsia" w:ascii="仿宋_GB2312" w:eastAsia="仿宋_GB2312"/>
                <w:sz w:val="24"/>
                <w:lang w:eastAsia="zh-CN"/>
              </w:rPr>
              <w:t>。</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sz w:val="24"/>
                <w:szCs w:val="24"/>
              </w:rPr>
            </w:pPr>
            <w:r>
              <w:rPr>
                <w:rFonts w:hint="eastAsia" w:ascii="仿宋_GB2312" w:eastAsia="仿宋_GB2312"/>
                <w:sz w:val="24"/>
              </w:rPr>
              <w:t>基地及各生产单元在显要位置设置了基地标识牌，标识牌美观、规范、牢固，标识内容齐全（至少应包括基地名称、范围、面积、建</w:t>
            </w:r>
            <w:r>
              <w:rPr>
                <w:rFonts w:hint="eastAsia" w:ascii="仿宋_GB2312" w:eastAsia="仿宋_GB2312"/>
                <w:sz w:val="24"/>
                <w:lang w:val="en-US" w:eastAsia="zh-CN"/>
              </w:rPr>
              <w:t>设</w:t>
            </w:r>
            <w:r>
              <w:rPr>
                <w:rFonts w:hint="eastAsia" w:ascii="仿宋_GB2312" w:eastAsia="仿宋_GB2312"/>
                <w:sz w:val="24"/>
              </w:rPr>
              <w:t>单位、栽培品种、主要技术措施等）</w:t>
            </w:r>
            <w:r>
              <w:rPr>
                <w:rFonts w:hint="eastAsia" w:ascii="仿宋_GB2312" w:eastAsia="仿宋_GB2312"/>
                <w:sz w:val="24"/>
                <w:lang w:eastAsia="zh-CN"/>
              </w:rPr>
              <w:t>，满分</w:t>
            </w:r>
            <w:r>
              <w:rPr>
                <w:rFonts w:hint="eastAsia" w:ascii="仿宋_GB2312" w:eastAsia="仿宋_GB2312"/>
                <w:sz w:val="24"/>
                <w:lang w:val="en-US" w:eastAsia="zh-CN"/>
              </w:rPr>
              <w:t>1</w:t>
            </w:r>
            <w:r>
              <w:rPr>
                <w:rFonts w:hint="eastAsia" w:ascii="仿宋_GB2312" w:eastAsia="仿宋_GB2312"/>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sz w:val="24"/>
                <w:szCs w:val="24"/>
              </w:rPr>
            </w:pPr>
            <w:r>
              <w:rPr>
                <w:rFonts w:hint="eastAsia" w:ascii="仿宋_GB2312" w:eastAsia="仿宋_GB2312"/>
                <w:sz w:val="24"/>
              </w:rPr>
              <w:t>有详细的基地分布图、地块分布图，并对地块进行统一编号</w:t>
            </w:r>
            <w:r>
              <w:rPr>
                <w:rFonts w:hint="eastAsia" w:ascii="仿宋_GB2312" w:eastAsia="仿宋_GB2312"/>
                <w:sz w:val="24"/>
                <w:lang w:eastAsia="zh-CN"/>
              </w:rPr>
              <w:t>，满分</w:t>
            </w:r>
            <w:r>
              <w:rPr>
                <w:rFonts w:hint="eastAsia" w:ascii="仿宋_GB2312" w:eastAsia="仿宋_GB2312"/>
                <w:sz w:val="24"/>
                <w:lang w:val="en-US" w:eastAsia="zh-CN"/>
              </w:rPr>
              <w:t>1</w:t>
            </w:r>
            <w:r>
              <w:rPr>
                <w:rFonts w:hint="eastAsia" w:ascii="仿宋_GB2312" w:eastAsia="仿宋_GB2312"/>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sz w:val="24"/>
                <w:szCs w:val="24"/>
              </w:rPr>
            </w:pPr>
            <w:r>
              <w:rPr>
                <w:rFonts w:hint="eastAsia" w:ascii="仿宋_GB2312" w:eastAsia="仿宋_GB2312"/>
                <w:sz w:val="24"/>
              </w:rPr>
              <w:t>建立生产管理体系，技术管理簿册齐全，农户档案齐全、规范</w:t>
            </w:r>
            <w:r>
              <w:rPr>
                <w:rFonts w:hint="eastAsia" w:ascii="仿宋_GB2312" w:eastAsia="仿宋_GB2312"/>
                <w:sz w:val="24"/>
                <w:lang w:eastAsia="zh-CN"/>
              </w:rPr>
              <w:t>，</w:t>
            </w:r>
            <w:r>
              <w:rPr>
                <w:rFonts w:hint="eastAsia" w:ascii="仿宋_GB2312" w:eastAsia="仿宋_GB2312"/>
                <w:sz w:val="24"/>
              </w:rPr>
              <w:t>档案内容至少应包括：基地名称、地块编号、农户姓名、作物品种及种植面积</w:t>
            </w:r>
            <w:r>
              <w:rPr>
                <w:rFonts w:hint="eastAsia" w:ascii="仿宋_GB2312" w:eastAsia="仿宋_GB2312"/>
                <w:sz w:val="24"/>
                <w:lang w:eastAsia="zh-CN"/>
              </w:rPr>
              <w:t>，畜禽产品还应有养殖品种、养殖规模及加工屠宰环节等，满分</w:t>
            </w:r>
            <w:r>
              <w:rPr>
                <w:rFonts w:hint="eastAsia" w:ascii="仿宋_GB2312" w:eastAsia="仿宋_GB2312"/>
                <w:sz w:val="24"/>
                <w:lang w:val="en-US" w:eastAsia="zh-CN"/>
              </w:rPr>
              <w:t>5</w:t>
            </w:r>
            <w:r>
              <w:rPr>
                <w:rFonts w:hint="eastAsia" w:ascii="仿宋_GB2312" w:eastAsia="仿宋_GB2312"/>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sz w:val="24"/>
                <w:szCs w:val="24"/>
              </w:rPr>
            </w:pPr>
            <w:r>
              <w:rPr>
                <w:rFonts w:hint="eastAsia" w:ascii="仿宋_GB2312" w:eastAsia="仿宋_GB2312"/>
                <w:sz w:val="24"/>
              </w:rPr>
              <w:t>结合</w:t>
            </w:r>
            <w:r>
              <w:rPr>
                <w:rFonts w:hint="eastAsia" w:ascii="仿宋_GB2312" w:eastAsia="仿宋_GB2312"/>
                <w:sz w:val="24"/>
                <w:lang w:eastAsia="zh-CN"/>
              </w:rPr>
              <w:t>基地</w:t>
            </w:r>
            <w:r>
              <w:rPr>
                <w:rFonts w:hint="eastAsia" w:ascii="仿宋_GB2312" w:eastAsia="仿宋_GB2312"/>
                <w:sz w:val="24"/>
              </w:rPr>
              <w:t>实际制定了统一的生产操作规程、生产管理记录册，并将规程、生产管理记录册下发到</w:t>
            </w:r>
            <w:r>
              <w:rPr>
                <w:rFonts w:hint="eastAsia" w:ascii="仿宋_GB2312" w:eastAsia="仿宋_GB2312"/>
                <w:sz w:val="24"/>
                <w:lang w:eastAsia="zh-CN"/>
              </w:rPr>
              <w:t>各生产单元</w:t>
            </w:r>
            <w:r>
              <w:rPr>
                <w:rFonts w:hint="eastAsia" w:ascii="仿宋_GB2312" w:eastAsia="仿宋_GB2312"/>
                <w:sz w:val="24"/>
              </w:rPr>
              <w:t>和农户</w:t>
            </w:r>
            <w:r>
              <w:rPr>
                <w:rFonts w:hint="eastAsia" w:ascii="仿宋_GB2312" w:eastAsia="仿宋_GB2312"/>
                <w:sz w:val="24"/>
                <w:lang w:eastAsia="zh-CN"/>
              </w:rPr>
              <w:t>，满分</w:t>
            </w:r>
            <w:r>
              <w:rPr>
                <w:rFonts w:hint="eastAsia" w:ascii="仿宋_GB2312" w:eastAsia="仿宋_GB2312"/>
                <w:sz w:val="24"/>
                <w:lang w:val="en-US" w:eastAsia="zh-CN"/>
              </w:rPr>
              <w:t>3</w:t>
            </w:r>
            <w:r>
              <w:rPr>
                <w:rFonts w:hint="eastAsia" w:ascii="仿宋_GB2312" w:eastAsia="仿宋_GB2312"/>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sz w:val="24"/>
                <w:szCs w:val="24"/>
              </w:rPr>
            </w:pPr>
            <w:r>
              <w:rPr>
                <w:rFonts w:hint="eastAsia" w:ascii="仿宋_GB2312" w:eastAsia="仿宋_GB2312"/>
                <w:sz w:val="24"/>
              </w:rPr>
              <w:t>生产管理记录册齐全，农户生产记录填写规范、真实（内容至少应包括地块编号、种植者、作物名称、品种及来源、种植面积、播种或移栽时间、土壤耕作及施肥情况、病虫草害防治情况、收获记录、仓储记录、交售记录等</w:t>
            </w:r>
            <w:r>
              <w:rPr>
                <w:rFonts w:hint="eastAsia" w:ascii="仿宋_GB2312" w:eastAsia="仿宋_GB2312"/>
                <w:sz w:val="24"/>
                <w:lang w:eastAsia="zh-CN"/>
              </w:rPr>
              <w:t>；畜禽产品还应包括：</w:t>
            </w:r>
            <w:r>
              <w:rPr>
                <w:rFonts w:ascii="仿宋_GB2312" w:hAnsi="仿宋_GB2312" w:eastAsia="仿宋_GB2312" w:cs="仿宋_GB2312"/>
                <w:sz w:val="24"/>
              </w:rPr>
              <w:t>种苗繁育、</w:t>
            </w:r>
            <w:r>
              <w:rPr>
                <w:rFonts w:hint="eastAsia" w:ascii="仿宋_GB2312" w:hAnsi="仿宋_GB2312" w:eastAsia="仿宋_GB2312" w:cs="仿宋_GB2312"/>
                <w:sz w:val="24"/>
              </w:rPr>
              <w:t>饲料配方、疫病防治、兽药使用、无害化处理等覆盖养殖全过程的记录</w:t>
            </w:r>
            <w:r>
              <w:rPr>
                <w:rFonts w:hint="eastAsia" w:ascii="仿宋_GB2312" w:eastAsia="仿宋_GB2312"/>
                <w:sz w:val="24"/>
              </w:rPr>
              <w:t>）</w:t>
            </w:r>
            <w:r>
              <w:rPr>
                <w:rFonts w:hint="eastAsia" w:ascii="仿宋_GB2312" w:eastAsia="仿宋_GB2312"/>
                <w:sz w:val="24"/>
                <w:lang w:eastAsia="zh-CN"/>
              </w:rPr>
              <w:t>，满分</w:t>
            </w:r>
            <w:r>
              <w:rPr>
                <w:rFonts w:hint="eastAsia" w:ascii="仿宋_GB2312" w:eastAsia="仿宋_GB2312"/>
                <w:sz w:val="24"/>
                <w:lang w:val="en-US" w:eastAsia="zh-CN"/>
              </w:rPr>
              <w:t>5</w:t>
            </w:r>
            <w:r>
              <w:rPr>
                <w:rFonts w:hint="eastAsia" w:ascii="仿宋_GB2312" w:eastAsia="仿宋_GB2312"/>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sz w:val="24"/>
                <w:szCs w:val="24"/>
              </w:rPr>
            </w:pPr>
            <w:r>
              <w:rPr>
                <w:rFonts w:hint="eastAsia" w:ascii="仿宋_GB2312" w:eastAsia="仿宋_GB2312"/>
                <w:sz w:val="24"/>
              </w:rPr>
              <w:t>建立耕作、轮作制度</w:t>
            </w:r>
            <w:r>
              <w:rPr>
                <w:rFonts w:hint="eastAsia" w:ascii="仿宋_GB2312" w:eastAsia="仿宋_GB2312"/>
                <w:sz w:val="24"/>
                <w:lang w:eastAsia="zh-CN"/>
              </w:rPr>
              <w:t>，</w:t>
            </w:r>
            <w:r>
              <w:rPr>
                <w:rFonts w:hint="eastAsia" w:ascii="仿宋_GB2312" w:eastAsia="仿宋_GB2312"/>
                <w:sz w:val="24"/>
              </w:rPr>
              <w:t>实行测土配方平衡施肥</w:t>
            </w:r>
            <w:r>
              <w:rPr>
                <w:rFonts w:hint="eastAsia" w:ascii="仿宋_GB2312" w:eastAsia="仿宋_GB2312"/>
                <w:sz w:val="24"/>
                <w:lang w:eastAsia="zh-CN"/>
              </w:rPr>
              <w:t>，</w:t>
            </w:r>
            <w:r>
              <w:rPr>
                <w:rFonts w:hint="eastAsia" w:ascii="仿宋_GB2312" w:eastAsia="仿宋_GB2312"/>
                <w:sz w:val="24"/>
              </w:rPr>
              <w:t>基地自身有一定数量的农家肥、绿肥、饼肥等生物有机肥，并经过无害化处理</w:t>
            </w:r>
            <w:r>
              <w:rPr>
                <w:rFonts w:hint="eastAsia" w:ascii="仿宋_GB2312" w:eastAsia="仿宋_GB2312"/>
                <w:sz w:val="24"/>
                <w:lang w:eastAsia="zh-CN"/>
              </w:rPr>
              <w:t>，</w:t>
            </w:r>
            <w:r>
              <w:rPr>
                <w:rFonts w:hint="eastAsia" w:ascii="仿宋_GB2312" w:eastAsia="仿宋_GB2312"/>
                <w:sz w:val="24"/>
              </w:rPr>
              <w:t>建立了外来有机肥质量检测制度，施肥中以有机肥为基础</w:t>
            </w:r>
            <w:r>
              <w:rPr>
                <w:rFonts w:hint="eastAsia" w:ascii="仿宋_GB2312" w:eastAsia="仿宋_GB2312"/>
                <w:sz w:val="24"/>
                <w:lang w:eastAsia="zh-CN"/>
              </w:rPr>
              <w:t>，满分</w:t>
            </w:r>
            <w:r>
              <w:rPr>
                <w:rFonts w:hint="eastAsia" w:ascii="仿宋_GB2312" w:eastAsia="仿宋_GB2312"/>
                <w:sz w:val="24"/>
                <w:lang w:val="en-US" w:eastAsia="zh-CN"/>
              </w:rPr>
              <w:t>5分</w:t>
            </w:r>
            <w:r>
              <w:rPr>
                <w:rFonts w:hint="eastAsia" w:ascii="仿宋_GB2312" w:eastAsia="仿宋_GB2312"/>
                <w:sz w:val="24"/>
              </w:rPr>
              <w:t>。</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sz w:val="24"/>
                <w:szCs w:val="24"/>
              </w:rPr>
            </w:pPr>
            <w:r>
              <w:rPr>
                <w:rFonts w:hint="eastAsia" w:ascii="仿宋_GB2312" w:eastAsia="仿宋_GB2312"/>
                <w:sz w:val="24"/>
                <w:lang w:eastAsia="zh-CN"/>
              </w:rPr>
              <w:t>种植产品</w:t>
            </w:r>
            <w:r>
              <w:rPr>
                <w:rFonts w:hint="eastAsia" w:ascii="仿宋_GB2312" w:eastAsia="仿宋_GB2312"/>
                <w:sz w:val="24"/>
                <w:lang w:val="en-US" w:eastAsia="zh-CN"/>
              </w:rPr>
              <w:t>生产中</w:t>
            </w:r>
            <w:r>
              <w:rPr>
                <w:rFonts w:hint="eastAsia" w:ascii="仿宋_GB2312" w:eastAsia="仿宋_GB2312"/>
                <w:sz w:val="24"/>
              </w:rPr>
              <w:t>积极采用农业防治、生物防治和物理防治技术，并以此为基础防治基地作物病虫草害，生产中使用了频振式杀虫灯等绿色生产技术</w:t>
            </w:r>
            <w:r>
              <w:rPr>
                <w:rFonts w:hint="eastAsia" w:ascii="仿宋_GB2312" w:eastAsia="仿宋_GB2312"/>
                <w:sz w:val="24"/>
                <w:lang w:eastAsia="zh-CN"/>
              </w:rPr>
              <w:t>；畜禽产品</w:t>
            </w:r>
            <w:r>
              <w:rPr>
                <w:rFonts w:hint="eastAsia" w:ascii="仿宋_GB2312" w:eastAsia="仿宋_GB2312"/>
                <w:sz w:val="24"/>
                <w:lang w:val="en-US" w:eastAsia="zh-CN"/>
              </w:rPr>
              <w:t>生产中，</w:t>
            </w:r>
            <w:r>
              <w:rPr>
                <w:rFonts w:hint="eastAsia" w:ascii="仿宋_GB2312" w:eastAsia="仿宋_GB2312"/>
                <w:sz w:val="24"/>
                <w:lang w:eastAsia="zh-CN"/>
              </w:rPr>
              <w:t>在饲料添加剂、兽药施用等环节积极采用绿色生产技术，满分</w:t>
            </w:r>
            <w:r>
              <w:rPr>
                <w:rFonts w:hint="eastAsia" w:ascii="仿宋_GB2312" w:eastAsia="仿宋_GB2312"/>
                <w:sz w:val="24"/>
                <w:lang w:val="en-US" w:eastAsia="zh-CN"/>
              </w:rPr>
              <w:t>3</w:t>
            </w:r>
            <w:r>
              <w:rPr>
                <w:rFonts w:hint="eastAsia" w:ascii="仿宋_GB2312" w:eastAsia="仿宋_GB2312"/>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hint="eastAsia" w:ascii="仿宋_GB2312" w:eastAsia="仿宋_GB2312"/>
                <w:sz w:val="24"/>
                <w:lang w:eastAsia="zh-CN"/>
              </w:rPr>
            </w:pPr>
            <w:r>
              <w:rPr>
                <w:rFonts w:hint="eastAsia" w:ascii="仿宋_GB2312" w:eastAsia="仿宋_GB2312"/>
                <w:sz w:val="24"/>
              </w:rPr>
              <w:t>组建技术服务队伍，人员确定，职责明确</w:t>
            </w:r>
            <w:r>
              <w:rPr>
                <w:rFonts w:hint="eastAsia" w:ascii="仿宋_GB2312" w:eastAsia="仿宋_GB2312"/>
                <w:sz w:val="24"/>
                <w:lang w:eastAsia="zh-CN"/>
              </w:rPr>
              <w:t>，</w:t>
            </w:r>
            <w:r>
              <w:rPr>
                <w:rFonts w:hint="eastAsia" w:ascii="仿宋_GB2312" w:eastAsia="仿宋_GB2312"/>
                <w:sz w:val="24"/>
              </w:rPr>
              <w:t>有效运行</w:t>
            </w:r>
            <w:r>
              <w:rPr>
                <w:rFonts w:hint="eastAsia" w:ascii="仿宋_GB2312" w:eastAsia="仿宋_GB2312"/>
                <w:sz w:val="24"/>
                <w:lang w:eastAsia="zh-CN"/>
              </w:rPr>
              <w:t>，满分</w:t>
            </w:r>
            <w:r>
              <w:rPr>
                <w:rFonts w:hint="eastAsia" w:ascii="仿宋_GB2312" w:eastAsia="仿宋_GB2312"/>
                <w:sz w:val="24"/>
                <w:lang w:val="en-US" w:eastAsia="zh-CN"/>
              </w:rPr>
              <w:t>2</w:t>
            </w:r>
            <w:r>
              <w:rPr>
                <w:rFonts w:hint="eastAsia" w:ascii="仿宋_GB2312" w:eastAsia="仿宋_GB2312"/>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hint="eastAsia" w:ascii="仿宋_GB2312" w:eastAsia="仿宋_GB2312"/>
                <w:sz w:val="24"/>
                <w:lang w:eastAsia="zh-CN"/>
              </w:rPr>
            </w:pPr>
            <w:r>
              <w:rPr>
                <w:rFonts w:hint="eastAsia" w:ascii="仿宋_GB2312" w:eastAsia="仿宋_GB2312"/>
                <w:sz w:val="24"/>
              </w:rPr>
              <w:t>有培训制度、培训计划，各相关生产管理人员、技术推广人员、</w:t>
            </w:r>
            <w:r>
              <w:rPr>
                <w:rFonts w:hint="eastAsia" w:ascii="仿宋_GB2312" w:eastAsia="仿宋_GB2312"/>
                <w:sz w:val="24"/>
                <w:lang w:eastAsia="zh-CN"/>
              </w:rPr>
              <w:t>产品质量</w:t>
            </w:r>
            <w:r>
              <w:rPr>
                <w:rFonts w:hint="eastAsia" w:ascii="仿宋_GB2312" w:eastAsia="仿宋_GB2312"/>
                <w:sz w:val="24"/>
              </w:rPr>
              <w:t>负责人经过</w:t>
            </w:r>
            <w:r>
              <w:rPr>
                <w:rFonts w:hint="eastAsia" w:ascii="仿宋_GB2312" w:eastAsia="仿宋_GB2312"/>
                <w:sz w:val="24"/>
                <w:lang w:eastAsia="zh-CN"/>
              </w:rPr>
              <w:t>相关</w:t>
            </w:r>
            <w:r>
              <w:rPr>
                <w:rFonts w:hint="eastAsia" w:ascii="仿宋_GB2312" w:eastAsia="仿宋_GB2312"/>
                <w:sz w:val="24"/>
              </w:rPr>
              <w:t>知识培训，掌握了标准化基地</w:t>
            </w:r>
            <w:r>
              <w:rPr>
                <w:rFonts w:hint="eastAsia" w:ascii="仿宋_GB2312" w:eastAsia="仿宋_GB2312"/>
                <w:sz w:val="24"/>
                <w:lang w:eastAsia="zh-CN"/>
              </w:rPr>
              <w:t>的</w:t>
            </w:r>
            <w:r>
              <w:rPr>
                <w:rFonts w:hint="eastAsia" w:ascii="仿宋_GB2312" w:eastAsia="仿宋_GB2312"/>
                <w:sz w:val="24"/>
              </w:rPr>
              <w:t>建设要求、</w:t>
            </w:r>
            <w:r>
              <w:rPr>
                <w:rFonts w:hint="eastAsia" w:ascii="仿宋_GB2312" w:eastAsia="仿宋_GB2312"/>
                <w:sz w:val="24"/>
                <w:lang w:eastAsia="zh-CN"/>
              </w:rPr>
              <w:t>供深食品</w:t>
            </w:r>
            <w:r>
              <w:rPr>
                <w:rFonts w:hint="eastAsia" w:ascii="仿宋_GB2312" w:eastAsia="仿宋_GB2312"/>
                <w:sz w:val="24"/>
              </w:rPr>
              <w:t>基本知识和生产技术标准，培训记录齐全，考试成绩合格</w:t>
            </w:r>
            <w:r>
              <w:rPr>
                <w:rFonts w:hint="eastAsia" w:ascii="仿宋_GB2312" w:eastAsia="仿宋_GB2312"/>
                <w:sz w:val="24"/>
                <w:lang w:eastAsia="zh-CN"/>
              </w:rPr>
              <w:t>，满分</w:t>
            </w:r>
            <w:r>
              <w:rPr>
                <w:rFonts w:hint="eastAsia" w:ascii="仿宋_GB2312" w:eastAsia="仿宋_GB2312"/>
                <w:sz w:val="24"/>
                <w:lang w:val="en-US" w:eastAsia="zh-CN"/>
              </w:rPr>
              <w:t>3</w:t>
            </w:r>
            <w:r>
              <w:rPr>
                <w:rFonts w:hint="eastAsia" w:ascii="仿宋_GB2312" w:eastAsia="仿宋_GB2312"/>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hint="eastAsia" w:ascii="仿宋_GB2312" w:eastAsia="仿宋_GB2312"/>
                <w:sz w:val="24"/>
                <w:lang w:eastAsia="zh-CN"/>
              </w:rPr>
            </w:pPr>
            <w:r>
              <w:rPr>
                <w:rFonts w:hint="eastAsia" w:ascii="仿宋_GB2312" w:eastAsia="仿宋_GB2312"/>
                <w:sz w:val="24"/>
              </w:rPr>
              <w:t>建立农户培训制度，保证每</w:t>
            </w:r>
            <w:r>
              <w:rPr>
                <w:rFonts w:hint="eastAsia" w:ascii="仿宋_GB2312" w:eastAsia="仿宋_GB2312"/>
                <w:sz w:val="24"/>
                <w:lang w:val="en-US" w:eastAsia="zh-CN"/>
              </w:rPr>
              <w:t>个生产单元</w:t>
            </w:r>
            <w:r>
              <w:rPr>
                <w:rFonts w:hint="eastAsia" w:ascii="仿宋_GB2312" w:eastAsia="仿宋_GB2312"/>
                <w:sz w:val="24"/>
              </w:rPr>
              <w:t>有一</w:t>
            </w:r>
            <w:r>
              <w:rPr>
                <w:rFonts w:hint="eastAsia" w:ascii="仿宋_GB2312" w:eastAsia="仿宋_GB2312"/>
                <w:sz w:val="24"/>
                <w:lang w:val="en-US" w:eastAsia="zh-CN"/>
              </w:rPr>
              <w:t>位</w:t>
            </w:r>
            <w:r>
              <w:rPr>
                <w:rFonts w:hint="eastAsia" w:ascii="仿宋_GB2312" w:eastAsia="仿宋_GB2312"/>
                <w:sz w:val="24"/>
              </w:rPr>
              <w:t>基本掌握</w:t>
            </w:r>
            <w:r>
              <w:rPr>
                <w:rFonts w:hint="eastAsia" w:ascii="仿宋_GB2312" w:eastAsia="仿宋_GB2312"/>
                <w:sz w:val="24"/>
                <w:lang w:eastAsia="zh-CN"/>
              </w:rPr>
              <w:t>供深食品</w:t>
            </w:r>
            <w:r>
              <w:rPr>
                <w:rFonts w:hint="eastAsia" w:ascii="仿宋_GB2312" w:eastAsia="仿宋_GB2312"/>
                <w:sz w:val="24"/>
              </w:rPr>
              <w:t>生产技术的人，培训记录齐全</w:t>
            </w:r>
            <w:r>
              <w:rPr>
                <w:rFonts w:hint="eastAsia" w:ascii="仿宋_GB2312" w:eastAsia="仿宋_GB2312"/>
                <w:sz w:val="24"/>
                <w:lang w:eastAsia="zh-CN"/>
              </w:rPr>
              <w:t>，满分</w:t>
            </w:r>
            <w:r>
              <w:rPr>
                <w:rFonts w:hint="eastAsia" w:ascii="仿宋_GB2312" w:eastAsia="仿宋_GB2312"/>
                <w:sz w:val="24"/>
              </w:rPr>
              <w:t>1分</w:t>
            </w:r>
            <w:r>
              <w:rPr>
                <w:rFonts w:hint="eastAsia" w:ascii="仿宋_GB2312" w:eastAsia="仿宋_GB2312"/>
                <w:sz w:val="24"/>
                <w:lang w:eastAsia="zh-CN"/>
              </w:rPr>
              <w:t>。</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restart"/>
            <w:vAlign w:val="center"/>
          </w:tcPr>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农业</w:t>
            </w:r>
          </w:p>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投入品</w:t>
            </w:r>
          </w:p>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管理</w:t>
            </w:r>
          </w:p>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体系</w:t>
            </w:r>
          </w:p>
          <w:p>
            <w:pPr>
              <w:pStyle w:val="2"/>
              <w:ind w:left="0" w:leftChars="0" w:firstLine="0" w:firstLineChars="0"/>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（15分）</w:t>
            </w:r>
          </w:p>
        </w:tc>
        <w:tc>
          <w:tcPr>
            <w:tcW w:w="5295" w:type="dxa"/>
            <w:vAlign w:val="center"/>
          </w:tcPr>
          <w:p>
            <w:pPr>
              <w:pStyle w:val="2"/>
              <w:ind w:left="0" w:leftChars="0" w:firstLine="0" w:firstLineChars="0"/>
              <w:jc w:val="left"/>
              <w:rPr>
                <w:rFonts w:ascii="仿宋_GB2312" w:hAnsi="仿宋_GB2312" w:eastAsia="仿宋_GB2312" w:cs="仿宋_GB2312"/>
                <w:b w:val="0"/>
                <w:bCs w:val="0"/>
                <w:sz w:val="24"/>
                <w:szCs w:val="24"/>
              </w:rPr>
            </w:pPr>
            <w:r>
              <w:rPr>
                <w:rFonts w:hint="eastAsia" w:ascii="仿宋_GB2312" w:eastAsia="仿宋_GB2312"/>
                <w:b w:val="0"/>
                <w:bCs w:val="0"/>
                <w:sz w:val="24"/>
              </w:rPr>
              <w:t>制定了专门的基地农业投入品管理办法，并有效实施</w:t>
            </w:r>
            <w:r>
              <w:rPr>
                <w:rFonts w:hint="eastAsia" w:ascii="仿宋_GB2312" w:eastAsia="仿宋_GB2312"/>
                <w:b w:val="0"/>
                <w:bCs w:val="0"/>
                <w:sz w:val="24"/>
                <w:lang w:eastAsia="zh-CN"/>
              </w:rPr>
              <w:t>，满分</w:t>
            </w:r>
            <w:r>
              <w:rPr>
                <w:rFonts w:hint="eastAsia" w:ascii="仿宋_GB2312" w:eastAsia="仿宋_GB2312"/>
                <w:b w:val="0"/>
                <w:bCs w:val="0"/>
                <w:sz w:val="24"/>
                <w:lang w:val="en-US" w:eastAsia="zh-CN"/>
              </w:rPr>
              <w:t>2</w:t>
            </w:r>
            <w:r>
              <w:rPr>
                <w:rFonts w:hint="eastAsia" w:ascii="仿宋_GB2312" w:eastAsia="仿宋_GB2312"/>
                <w:b w:val="0"/>
                <w:bCs w:val="0"/>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b w:val="0"/>
                <w:bCs w:val="0"/>
                <w:sz w:val="24"/>
                <w:szCs w:val="24"/>
              </w:rPr>
            </w:pPr>
            <w:r>
              <w:rPr>
                <w:rFonts w:hint="eastAsia" w:ascii="仿宋_GB2312" w:eastAsia="仿宋_GB2312"/>
                <w:b w:val="0"/>
                <w:bCs w:val="0"/>
                <w:sz w:val="24"/>
              </w:rPr>
              <w:t>建立农业投入品公告制度，采取各种方式定期公布基地允许使用、禁用或限用的农业投入品目录</w:t>
            </w:r>
            <w:r>
              <w:rPr>
                <w:rFonts w:hint="eastAsia" w:ascii="仿宋_GB2312" w:eastAsia="仿宋_GB2312"/>
                <w:b w:val="0"/>
                <w:bCs w:val="0"/>
                <w:sz w:val="24"/>
                <w:lang w:eastAsia="zh-CN"/>
              </w:rPr>
              <w:t>，满分</w:t>
            </w:r>
            <w:r>
              <w:rPr>
                <w:rFonts w:hint="eastAsia" w:ascii="仿宋_GB2312" w:eastAsia="仿宋_GB2312"/>
                <w:b w:val="0"/>
                <w:bCs w:val="0"/>
                <w:sz w:val="24"/>
                <w:lang w:val="en-US" w:eastAsia="zh-CN"/>
              </w:rPr>
              <w:t>5</w:t>
            </w:r>
            <w:r>
              <w:rPr>
                <w:rFonts w:hint="eastAsia" w:ascii="仿宋_GB2312" w:eastAsia="仿宋_GB2312"/>
                <w:b w:val="0"/>
                <w:bCs w:val="0"/>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b w:val="0"/>
                <w:bCs w:val="0"/>
                <w:sz w:val="24"/>
                <w:szCs w:val="24"/>
              </w:rPr>
            </w:pPr>
            <w:r>
              <w:rPr>
                <w:rFonts w:hint="eastAsia" w:ascii="仿宋_GB2312" w:eastAsia="仿宋_GB2312"/>
                <w:b w:val="0"/>
                <w:bCs w:val="0"/>
                <w:sz w:val="24"/>
              </w:rPr>
              <w:t>建立农业投入品专供</w:t>
            </w:r>
            <w:r>
              <w:rPr>
                <w:rFonts w:hint="eastAsia" w:ascii="仿宋_GB2312" w:eastAsia="仿宋_GB2312"/>
                <w:b w:val="0"/>
                <w:bCs w:val="0"/>
                <w:sz w:val="24"/>
                <w:lang w:eastAsia="zh-CN"/>
              </w:rPr>
              <w:t>制度</w:t>
            </w:r>
            <w:r>
              <w:rPr>
                <w:rFonts w:hint="eastAsia" w:ascii="仿宋_GB2312" w:eastAsia="仿宋_GB2312"/>
                <w:b w:val="0"/>
                <w:bCs w:val="0"/>
                <w:sz w:val="24"/>
              </w:rPr>
              <w:t>，对基地农业投入品实行连锁配送和服务</w:t>
            </w:r>
            <w:r>
              <w:rPr>
                <w:rFonts w:hint="eastAsia" w:ascii="仿宋_GB2312" w:eastAsia="仿宋_GB2312"/>
                <w:b w:val="0"/>
                <w:bCs w:val="0"/>
                <w:sz w:val="24"/>
                <w:lang w:eastAsia="zh-CN"/>
              </w:rPr>
              <w:t>，满分</w:t>
            </w:r>
            <w:r>
              <w:rPr>
                <w:rFonts w:hint="eastAsia" w:ascii="仿宋_GB2312" w:eastAsia="仿宋_GB2312"/>
                <w:b w:val="0"/>
                <w:bCs w:val="0"/>
                <w:sz w:val="24"/>
                <w:lang w:val="en-US" w:eastAsia="zh-CN"/>
              </w:rPr>
              <w:t>5</w:t>
            </w:r>
            <w:r>
              <w:rPr>
                <w:rFonts w:hint="eastAsia" w:ascii="仿宋_GB2312" w:eastAsia="仿宋_GB2312"/>
                <w:b w:val="0"/>
                <w:bCs w:val="0"/>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b w:val="0"/>
                <w:bCs w:val="0"/>
                <w:sz w:val="24"/>
                <w:szCs w:val="24"/>
              </w:rPr>
            </w:pPr>
            <w:r>
              <w:rPr>
                <w:rFonts w:hint="eastAsia" w:ascii="仿宋_GB2312" w:eastAsia="仿宋_GB2312"/>
                <w:b w:val="0"/>
                <w:bCs w:val="0"/>
                <w:sz w:val="24"/>
              </w:rPr>
              <w:t>建立农业投入品监督管理制度，</w:t>
            </w:r>
            <w:r>
              <w:rPr>
                <w:rFonts w:hint="eastAsia" w:ascii="仿宋_GB2312" w:eastAsia="仿宋_GB2312"/>
                <w:b w:val="0"/>
                <w:bCs w:val="0"/>
                <w:sz w:val="24"/>
                <w:lang w:eastAsia="zh-CN"/>
              </w:rPr>
              <w:t>定期</w:t>
            </w:r>
            <w:r>
              <w:rPr>
                <w:rFonts w:hint="eastAsia" w:ascii="仿宋_GB2312" w:eastAsia="仿宋_GB2312"/>
                <w:b w:val="0"/>
                <w:bCs w:val="0"/>
                <w:sz w:val="24"/>
              </w:rPr>
              <w:t>组织</w:t>
            </w:r>
            <w:r>
              <w:rPr>
                <w:rFonts w:hint="eastAsia" w:ascii="仿宋_GB2312" w:eastAsia="仿宋_GB2312"/>
                <w:b w:val="0"/>
                <w:bCs w:val="0"/>
                <w:sz w:val="24"/>
                <w:lang w:eastAsia="zh-CN"/>
              </w:rPr>
              <w:t>人员</w:t>
            </w:r>
            <w:r>
              <w:rPr>
                <w:rFonts w:hint="eastAsia" w:ascii="仿宋_GB2312" w:eastAsia="仿宋_GB2312"/>
                <w:b w:val="0"/>
                <w:bCs w:val="0"/>
                <w:sz w:val="24"/>
              </w:rPr>
              <w:t>对基地生产中投入品使用及投入品</w:t>
            </w:r>
            <w:r>
              <w:rPr>
                <w:rFonts w:hint="eastAsia" w:ascii="仿宋_GB2312" w:eastAsia="仿宋_GB2312"/>
                <w:b w:val="0"/>
                <w:bCs w:val="0"/>
                <w:sz w:val="24"/>
                <w:lang w:eastAsia="zh-CN"/>
              </w:rPr>
              <w:t>专供点进行</w:t>
            </w:r>
            <w:r>
              <w:rPr>
                <w:rFonts w:hint="eastAsia" w:ascii="仿宋_GB2312" w:eastAsia="仿宋_GB2312"/>
                <w:b w:val="0"/>
                <w:bCs w:val="0"/>
                <w:sz w:val="24"/>
              </w:rPr>
              <w:t>监督检查和抽查三次以上（含），并有记录</w:t>
            </w:r>
            <w:r>
              <w:rPr>
                <w:rFonts w:hint="eastAsia" w:ascii="仿宋_GB2312" w:eastAsia="仿宋_GB2312"/>
                <w:b w:val="0"/>
                <w:bCs w:val="0"/>
                <w:sz w:val="24"/>
                <w:lang w:eastAsia="zh-CN"/>
              </w:rPr>
              <w:t>，满分</w:t>
            </w:r>
            <w:r>
              <w:rPr>
                <w:rFonts w:hint="eastAsia" w:ascii="仿宋_GB2312" w:eastAsia="仿宋_GB2312"/>
                <w:b w:val="0"/>
                <w:bCs w:val="0"/>
                <w:sz w:val="24"/>
                <w:lang w:val="en-US" w:eastAsia="zh-CN"/>
              </w:rPr>
              <w:t>3</w:t>
            </w:r>
            <w:r>
              <w:rPr>
                <w:rFonts w:hint="eastAsia" w:ascii="仿宋_GB2312" w:eastAsia="仿宋_GB2312"/>
                <w:b w:val="0"/>
                <w:bCs w:val="0"/>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restart"/>
            <w:vAlign w:val="center"/>
          </w:tcPr>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监督</w:t>
            </w:r>
          </w:p>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管理</w:t>
            </w:r>
          </w:p>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体系</w:t>
            </w:r>
          </w:p>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（15分）</w:t>
            </w:r>
          </w:p>
        </w:tc>
        <w:tc>
          <w:tcPr>
            <w:tcW w:w="5295" w:type="dxa"/>
            <w:vAlign w:val="center"/>
          </w:tcPr>
          <w:p>
            <w:pPr>
              <w:pStyle w:val="2"/>
              <w:ind w:left="0" w:leftChars="0" w:firstLine="0" w:firstLineChars="0"/>
              <w:jc w:val="left"/>
              <w:rPr>
                <w:rFonts w:hint="eastAsia" w:ascii="仿宋_GB2312" w:hAnsi="仿宋_GB2312" w:eastAsia="仿宋_GB2312" w:cs="仿宋_GB2312"/>
                <w:sz w:val="24"/>
                <w:szCs w:val="24"/>
                <w:lang w:eastAsia="zh-CN"/>
              </w:rPr>
            </w:pPr>
            <w:r>
              <w:rPr>
                <w:rFonts w:hint="eastAsia" w:ascii="仿宋_GB2312" w:eastAsia="仿宋_GB2312"/>
                <w:sz w:val="24"/>
              </w:rPr>
              <w:t>建立完善的监督管理制度</w:t>
            </w:r>
            <w:r>
              <w:rPr>
                <w:rFonts w:hint="eastAsia" w:ascii="仿宋_GB2312" w:eastAsia="仿宋_GB2312"/>
                <w:sz w:val="24"/>
                <w:lang w:eastAsia="zh-CN"/>
              </w:rPr>
              <w:t>，满分</w:t>
            </w:r>
            <w:r>
              <w:rPr>
                <w:rFonts w:hint="eastAsia" w:ascii="仿宋_GB2312" w:eastAsia="仿宋_GB2312"/>
                <w:sz w:val="24"/>
                <w:lang w:val="en-US" w:eastAsia="zh-CN"/>
              </w:rPr>
              <w:t>2</w:t>
            </w:r>
            <w:r>
              <w:rPr>
                <w:rFonts w:hint="eastAsia" w:ascii="仿宋_GB2312" w:eastAsia="仿宋_GB2312"/>
                <w:sz w:val="24"/>
              </w:rPr>
              <w:t>分</w:t>
            </w:r>
            <w:r>
              <w:rPr>
                <w:rFonts w:hint="eastAsia" w:ascii="仿宋_GB2312" w:eastAsia="仿宋_GB2312"/>
                <w:sz w:val="24"/>
                <w:lang w:eastAsia="zh-CN"/>
              </w:rPr>
              <w:t>。</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sz w:val="24"/>
                <w:szCs w:val="24"/>
              </w:rPr>
            </w:pPr>
            <w:r>
              <w:rPr>
                <w:rFonts w:hint="eastAsia" w:ascii="仿宋_GB2312" w:eastAsia="仿宋_GB2312"/>
                <w:sz w:val="24"/>
                <w:lang w:eastAsia="zh-CN"/>
              </w:rPr>
              <w:t>配备至少一名质检人员</w:t>
            </w:r>
            <w:r>
              <w:rPr>
                <w:rFonts w:hint="eastAsia" w:ascii="仿宋_GB2312" w:eastAsia="仿宋_GB2312"/>
                <w:sz w:val="24"/>
              </w:rPr>
              <w:t>，明确对基地环境、生产过程、投入品使用、产品质量、</w:t>
            </w:r>
            <w:r>
              <w:rPr>
                <w:rFonts w:hint="eastAsia" w:ascii="仿宋_GB2312" w:eastAsia="仿宋_GB2312"/>
                <w:sz w:val="24"/>
                <w:lang w:eastAsia="zh-CN"/>
              </w:rPr>
              <w:t>投入品专供点</w:t>
            </w:r>
            <w:r>
              <w:rPr>
                <w:rFonts w:hint="eastAsia" w:ascii="仿宋_GB2312" w:eastAsia="仿宋_GB2312"/>
                <w:sz w:val="24"/>
              </w:rPr>
              <w:t>及生产档案监督检查或抽查责任，</w:t>
            </w:r>
            <w:r>
              <w:rPr>
                <w:rFonts w:hint="eastAsia" w:ascii="仿宋_GB2312" w:eastAsia="仿宋_GB2312"/>
                <w:sz w:val="24"/>
                <w:lang w:eastAsia="zh-CN"/>
              </w:rPr>
              <w:t>每年</w:t>
            </w:r>
            <w:r>
              <w:rPr>
                <w:rFonts w:hint="eastAsia" w:ascii="仿宋_GB2312" w:eastAsia="仿宋_GB2312"/>
                <w:sz w:val="24"/>
              </w:rPr>
              <w:t>监督检查或抽查</w:t>
            </w:r>
            <w:r>
              <w:rPr>
                <w:rFonts w:hint="eastAsia" w:ascii="仿宋_GB2312" w:eastAsia="仿宋_GB2312"/>
                <w:sz w:val="24"/>
                <w:lang w:eastAsia="zh-CN"/>
              </w:rPr>
              <w:t>四</w:t>
            </w:r>
            <w:r>
              <w:rPr>
                <w:rFonts w:hint="eastAsia" w:ascii="仿宋_GB2312" w:eastAsia="仿宋_GB2312"/>
                <w:sz w:val="24"/>
              </w:rPr>
              <w:t>次以上，记录齐全</w:t>
            </w:r>
            <w:r>
              <w:rPr>
                <w:rFonts w:hint="eastAsia" w:ascii="仿宋_GB2312" w:eastAsia="仿宋_GB2312"/>
                <w:sz w:val="24"/>
                <w:lang w:eastAsia="zh-CN"/>
              </w:rPr>
              <w:t>，满分</w:t>
            </w:r>
            <w:r>
              <w:rPr>
                <w:rFonts w:hint="eastAsia" w:ascii="仿宋_GB2312" w:eastAsia="仿宋_GB2312"/>
                <w:sz w:val="24"/>
                <w:lang w:val="en-US" w:eastAsia="zh-CN"/>
              </w:rPr>
              <w:t>3</w:t>
            </w:r>
            <w:r>
              <w:rPr>
                <w:rFonts w:hint="eastAsia" w:ascii="仿宋_GB2312" w:eastAsia="仿宋_GB2312"/>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sz w:val="24"/>
                <w:szCs w:val="24"/>
              </w:rPr>
            </w:pPr>
            <w:r>
              <w:rPr>
                <w:rFonts w:ascii="仿宋_GB2312" w:hAnsi="仿宋_GB2312" w:eastAsia="仿宋_GB2312" w:cs="仿宋_GB2312"/>
                <w:color w:val="000000"/>
                <w:sz w:val="24"/>
              </w:rPr>
              <w:t>建立相应的检验（检疫）室，配备至少一名具备相应检验能力的检验员，或基地</w:t>
            </w:r>
            <w:r>
              <w:rPr>
                <w:rFonts w:hint="eastAsia" w:ascii="仿宋_GB2312" w:hAnsi="仿宋_GB2312" w:eastAsia="仿宋_GB2312" w:cs="仿宋_GB2312"/>
                <w:sz w:val="24"/>
              </w:rPr>
              <w:t>长期委托有资质的第三方检验机构对基地产品进行准出质量安全检测</w:t>
            </w:r>
            <w:r>
              <w:rPr>
                <w:rFonts w:hint="eastAsia" w:ascii="仿宋_GB2312" w:hAnsi="仿宋_GB2312" w:eastAsia="仿宋_GB2312" w:cs="仿宋_GB2312"/>
                <w:sz w:val="24"/>
                <w:lang w:eastAsia="zh-CN"/>
              </w:rPr>
              <w:t>，记录齐全，满分</w:t>
            </w:r>
            <w:r>
              <w:rPr>
                <w:rFonts w:hint="eastAsia" w:ascii="仿宋_GB2312" w:hAnsi="仿宋_GB2312" w:eastAsia="仿宋_GB2312" w:cs="仿宋_GB2312"/>
                <w:sz w:val="24"/>
                <w:lang w:val="en-US" w:eastAsia="zh-CN"/>
              </w:rPr>
              <w:t>5分</w:t>
            </w:r>
            <w:r>
              <w:rPr>
                <w:rFonts w:hint="eastAsia" w:ascii="仿宋_GB2312" w:hAnsi="仿宋_GB2312" w:eastAsia="仿宋_GB2312" w:cs="仿宋_GB2312"/>
                <w:sz w:val="24"/>
              </w:rPr>
              <w:t>。</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sz w:val="24"/>
                <w:szCs w:val="24"/>
              </w:rPr>
            </w:pPr>
            <w:r>
              <w:rPr>
                <w:rFonts w:ascii="仿宋_GB2312" w:hAnsi="仿宋_GB2312" w:eastAsia="仿宋_GB2312" w:cs="仿宋_GB2312"/>
                <w:sz w:val="24"/>
                <w:szCs w:val="24"/>
              </w:rPr>
              <w:t>销售产品检验合格，有完整的准出检验记录或报告</w:t>
            </w:r>
            <w:r>
              <w:rPr>
                <w:rFonts w:hint="eastAsia" w:ascii="仿宋_GB2312" w:hAnsi="仿宋_GB2312" w:eastAsia="仿宋_GB2312" w:cs="仿宋_GB2312"/>
                <w:sz w:val="24"/>
                <w:szCs w:val="24"/>
                <w:lang w:eastAsia="zh-CN"/>
              </w:rPr>
              <w:t>，满分</w:t>
            </w:r>
            <w:r>
              <w:rPr>
                <w:rFonts w:hint="eastAsia" w:ascii="仿宋_GB2312" w:hAnsi="仿宋_GB2312" w:eastAsia="仿宋_GB2312" w:cs="仿宋_GB2312"/>
                <w:sz w:val="24"/>
                <w:szCs w:val="24"/>
                <w:lang w:val="en-US" w:eastAsia="zh-CN"/>
              </w:rPr>
              <w:t>3分</w:t>
            </w:r>
            <w:r>
              <w:rPr>
                <w:rFonts w:ascii="仿宋_GB2312" w:hAnsi="仿宋_GB2312" w:eastAsia="仿宋_GB2312" w:cs="仿宋_GB2312"/>
                <w:sz w:val="24"/>
                <w:szCs w:val="24"/>
              </w:rPr>
              <w:t>。</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sz w:val="24"/>
                <w:szCs w:val="24"/>
              </w:rPr>
            </w:pPr>
            <w:r>
              <w:rPr>
                <w:rFonts w:hint="eastAsia" w:ascii="仿宋_GB2312" w:eastAsia="仿宋_GB2312"/>
                <w:sz w:val="24"/>
              </w:rPr>
              <w:t>基地单元内部建立相互制约的监督机制和奖惩制度</w:t>
            </w:r>
            <w:r>
              <w:rPr>
                <w:rFonts w:hint="eastAsia" w:ascii="仿宋_GB2312" w:eastAsia="仿宋_GB2312"/>
                <w:sz w:val="24"/>
                <w:lang w:eastAsia="zh-CN"/>
              </w:rPr>
              <w:t>，有效实行，满分</w:t>
            </w:r>
            <w:r>
              <w:rPr>
                <w:rFonts w:hint="eastAsia" w:ascii="仿宋_GB2312" w:eastAsia="仿宋_GB2312"/>
                <w:sz w:val="24"/>
                <w:lang w:val="en-US" w:eastAsia="zh-CN"/>
              </w:rPr>
              <w:t>2</w:t>
            </w:r>
            <w:r>
              <w:rPr>
                <w:rFonts w:hint="eastAsia" w:ascii="仿宋_GB2312" w:eastAsia="仿宋_GB2312"/>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restart"/>
            <w:vAlign w:val="center"/>
          </w:tcPr>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基础</w:t>
            </w:r>
          </w:p>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设施</w:t>
            </w:r>
          </w:p>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体系</w:t>
            </w:r>
          </w:p>
          <w:p>
            <w:pPr>
              <w:pStyle w:val="2"/>
              <w:ind w:left="0" w:leftChars="0" w:firstLine="0" w:firstLineChars="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（20分）</w:t>
            </w:r>
          </w:p>
        </w:tc>
        <w:tc>
          <w:tcPr>
            <w:tcW w:w="5295" w:type="dxa"/>
            <w:vAlign w:val="center"/>
          </w:tcPr>
          <w:p>
            <w:pPr>
              <w:pStyle w:val="2"/>
              <w:ind w:left="0" w:leftChars="0" w:firstLine="0" w:firstLineChars="0"/>
              <w:jc w:val="left"/>
              <w:rPr>
                <w:rFonts w:ascii="仿宋_GB2312" w:hAnsi="仿宋_GB2312" w:eastAsia="仿宋_GB2312" w:cs="仿宋_GB2312"/>
                <w:sz w:val="24"/>
                <w:szCs w:val="24"/>
              </w:rPr>
            </w:pPr>
            <w:r>
              <w:rPr>
                <w:rFonts w:hint="eastAsia" w:ascii="仿宋_GB2312" w:eastAsia="仿宋_GB2312"/>
                <w:sz w:val="24"/>
              </w:rPr>
              <w:t>制定并</w:t>
            </w:r>
            <w:r>
              <w:rPr>
                <w:rFonts w:hint="eastAsia" w:ascii="仿宋_GB2312" w:eastAsia="仿宋_GB2312"/>
                <w:sz w:val="24"/>
                <w:lang w:eastAsia="zh-CN"/>
              </w:rPr>
              <w:t>实行</w:t>
            </w:r>
            <w:r>
              <w:rPr>
                <w:rFonts w:hint="eastAsia" w:ascii="仿宋_GB2312" w:eastAsia="仿宋_GB2312"/>
                <w:sz w:val="24"/>
              </w:rPr>
              <w:t>基地</w:t>
            </w:r>
            <w:r>
              <w:rPr>
                <w:rFonts w:hint="eastAsia" w:ascii="仿宋_GB2312" w:eastAsia="仿宋_GB2312"/>
                <w:sz w:val="24"/>
                <w:lang w:eastAsia="zh-CN"/>
              </w:rPr>
              <w:t>基础设施</w:t>
            </w:r>
            <w:r>
              <w:rPr>
                <w:rFonts w:hint="eastAsia" w:ascii="仿宋_GB2312" w:eastAsia="仿宋_GB2312"/>
                <w:sz w:val="24"/>
              </w:rPr>
              <w:t>管理办法</w:t>
            </w:r>
            <w:r>
              <w:rPr>
                <w:rFonts w:hint="eastAsia" w:ascii="仿宋_GB2312" w:eastAsia="仿宋_GB2312"/>
                <w:sz w:val="24"/>
                <w:lang w:eastAsia="zh-CN"/>
              </w:rPr>
              <w:t>，满分</w:t>
            </w:r>
            <w:r>
              <w:rPr>
                <w:rFonts w:hint="eastAsia" w:ascii="仿宋_GB2312" w:eastAsia="仿宋_GB2312"/>
                <w:sz w:val="24"/>
              </w:rPr>
              <w:t>2分。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hint="eastAsia" w:ascii="仿宋_GB2312" w:hAnsi="仿宋_GB2312" w:eastAsia="仿宋_GB2312" w:cs="仿宋_GB2312"/>
                <w:kern w:val="2"/>
                <w:sz w:val="24"/>
                <w:szCs w:val="24"/>
                <w:lang w:val="en-US" w:eastAsia="zh-CN" w:bidi="ar-SA"/>
              </w:rPr>
            </w:pPr>
            <w:r>
              <w:rPr>
                <w:rFonts w:hint="eastAsia" w:ascii="仿宋_GB2312" w:eastAsia="仿宋_GB2312"/>
                <w:sz w:val="24"/>
              </w:rPr>
              <w:t>基地</w:t>
            </w:r>
            <w:r>
              <w:rPr>
                <w:rFonts w:hint="eastAsia" w:ascii="仿宋_GB2312" w:hAnsi="仿宋_GB2312" w:eastAsia="仿宋_GB2312" w:cs="仿宋_GB2312"/>
                <w:sz w:val="24"/>
                <w:szCs w:val="24"/>
              </w:rPr>
              <w:t>选择远离污染源和其他潜在污染风险的场所</w:t>
            </w:r>
            <w:r>
              <w:rPr>
                <w:rFonts w:hint="eastAsia" w:ascii="仿宋_GB2312" w:hAnsi="仿宋_GB2312" w:eastAsia="仿宋_GB2312" w:cs="仿宋_GB2312"/>
                <w:sz w:val="24"/>
                <w:szCs w:val="24"/>
                <w:lang w:eastAsia="zh-CN"/>
              </w:rPr>
              <w:t>，</w:t>
            </w:r>
            <w:r>
              <w:rPr>
                <w:rFonts w:hint="eastAsia" w:ascii="仿宋_GB2312" w:eastAsia="仿宋_GB2312"/>
                <w:sz w:val="24"/>
              </w:rPr>
              <w:t>方圆5公里和上风向20公里范围</w:t>
            </w:r>
            <w:r>
              <w:rPr>
                <w:rFonts w:hint="eastAsia" w:ascii="仿宋_GB2312" w:eastAsia="仿宋_GB2312"/>
                <w:sz w:val="24"/>
                <w:lang w:eastAsia="zh-CN"/>
              </w:rPr>
              <w:t>没</w:t>
            </w:r>
            <w:r>
              <w:rPr>
                <w:rFonts w:hint="eastAsia" w:ascii="仿宋_GB2312" w:eastAsia="仿宋_GB2312"/>
                <w:sz w:val="24"/>
              </w:rPr>
              <w:t>有污染源</w:t>
            </w:r>
            <w:r>
              <w:rPr>
                <w:rFonts w:hint="eastAsia" w:ascii="仿宋_GB2312" w:eastAsia="仿宋_GB2312"/>
                <w:sz w:val="24"/>
                <w:lang w:eastAsia="zh-CN"/>
              </w:rPr>
              <w:t>，满分</w:t>
            </w:r>
            <w:r>
              <w:rPr>
                <w:rFonts w:hint="eastAsia" w:ascii="仿宋_GB2312" w:eastAsia="仿宋_GB2312"/>
                <w:sz w:val="24"/>
                <w:lang w:val="en-US" w:eastAsia="zh-CN"/>
              </w:rPr>
              <w:t>5分</w:t>
            </w:r>
            <w:r>
              <w:rPr>
                <w:rFonts w:hint="eastAsia" w:ascii="仿宋_GB2312" w:eastAsia="仿宋_GB2312"/>
                <w:sz w:val="24"/>
                <w:lang w:eastAsia="zh-CN"/>
              </w:rPr>
              <w:t>。</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kern w:val="2"/>
                <w:sz w:val="24"/>
                <w:szCs w:val="24"/>
                <w:lang w:val="en-US" w:eastAsia="zh-CN" w:bidi="ar-SA"/>
              </w:rPr>
            </w:pPr>
            <w:r>
              <w:rPr>
                <w:rFonts w:hint="eastAsia" w:ascii="仿宋_GB2312" w:eastAsia="仿宋_GB2312"/>
                <w:sz w:val="24"/>
              </w:rPr>
              <w:t>基地路、桥、涵、站、闸</w:t>
            </w:r>
            <w:r>
              <w:rPr>
                <w:rFonts w:hint="eastAsia" w:ascii="仿宋_GB2312" w:eastAsia="仿宋_GB2312"/>
                <w:sz w:val="24"/>
                <w:lang w:eastAsia="zh-CN"/>
              </w:rPr>
              <w:t>、加工厂、贮藏设施</w:t>
            </w:r>
            <w:r>
              <w:rPr>
                <w:rFonts w:hint="eastAsia" w:ascii="仿宋_GB2312" w:eastAsia="仿宋_GB2312"/>
                <w:sz w:val="24"/>
              </w:rPr>
              <w:t>设置合理，基础配套设施齐全，</w:t>
            </w:r>
            <w:r>
              <w:rPr>
                <w:rFonts w:hint="eastAsia" w:ascii="仿宋_GB2312" w:eastAsia="仿宋_GB2312"/>
                <w:sz w:val="24"/>
                <w:lang w:eastAsia="zh-CN"/>
              </w:rPr>
              <w:t>基地</w:t>
            </w:r>
            <w:r>
              <w:rPr>
                <w:rFonts w:hint="eastAsia" w:ascii="仿宋_GB2312" w:eastAsia="仿宋_GB2312"/>
                <w:sz w:val="24"/>
              </w:rPr>
              <w:t>绿化</w:t>
            </w:r>
            <w:r>
              <w:rPr>
                <w:rFonts w:hint="eastAsia" w:ascii="仿宋_GB2312" w:eastAsia="仿宋_GB2312"/>
                <w:sz w:val="24"/>
                <w:lang w:eastAsia="zh-CN"/>
              </w:rPr>
              <w:t>齐备</w:t>
            </w:r>
            <w:r>
              <w:rPr>
                <w:rFonts w:hint="eastAsia" w:ascii="仿宋_GB2312" w:eastAsia="仿宋_GB2312"/>
                <w:sz w:val="24"/>
              </w:rPr>
              <w:t>，生态环境优良</w:t>
            </w:r>
            <w:r>
              <w:rPr>
                <w:rFonts w:hint="eastAsia" w:ascii="仿宋_GB2312" w:eastAsia="仿宋_GB2312"/>
                <w:sz w:val="24"/>
                <w:lang w:eastAsia="zh-CN"/>
              </w:rPr>
              <w:t>，满分</w:t>
            </w:r>
            <w:r>
              <w:rPr>
                <w:rFonts w:hint="eastAsia" w:ascii="仿宋_GB2312" w:eastAsia="仿宋_GB2312"/>
                <w:sz w:val="24"/>
                <w:lang w:val="en-US" w:eastAsia="zh-CN"/>
              </w:rPr>
              <w:t>3</w:t>
            </w:r>
            <w:r>
              <w:rPr>
                <w:rFonts w:hint="eastAsia" w:ascii="仿宋_GB2312" w:eastAsia="仿宋_GB2312"/>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基地内</w:t>
            </w:r>
            <w:r>
              <w:rPr>
                <w:rFonts w:ascii="仿宋_GB2312" w:hAnsi="仿宋_GB2312" w:eastAsia="仿宋_GB2312" w:cs="仿宋_GB2312"/>
                <w:sz w:val="24"/>
                <w:szCs w:val="24"/>
              </w:rPr>
              <w:t>农产品加工</w:t>
            </w:r>
            <w:r>
              <w:rPr>
                <w:rFonts w:hint="eastAsia" w:ascii="仿宋_GB2312" w:hAnsi="仿宋_GB2312" w:eastAsia="仿宋_GB2312" w:cs="仿宋_GB2312"/>
                <w:sz w:val="24"/>
                <w:szCs w:val="24"/>
                <w:lang w:eastAsia="zh-CN"/>
              </w:rPr>
              <w:t>区域，</w:t>
            </w:r>
            <w:r>
              <w:rPr>
                <w:rFonts w:ascii="仿宋_GB2312" w:hAnsi="仿宋_GB2312" w:eastAsia="仿宋_GB2312" w:cs="仿宋_GB2312"/>
                <w:sz w:val="24"/>
                <w:szCs w:val="24"/>
              </w:rPr>
              <w:t>地面平整，墙壁、天花板无破损无脱落</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配备防鼠、防虫措施</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实行机械化或半机械化流水线生产</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设有</w:t>
            </w:r>
            <w:r>
              <w:rPr>
                <w:rFonts w:hint="eastAsia" w:ascii="仿宋_GB2312" w:hAnsi="仿宋_GB2312" w:eastAsia="仿宋_GB2312" w:cs="仿宋_GB2312"/>
                <w:sz w:val="24"/>
                <w:szCs w:val="24"/>
              </w:rPr>
              <w:t>工器具</w:t>
            </w:r>
            <w:r>
              <w:rPr>
                <w:rFonts w:ascii="仿宋_GB2312" w:hAnsi="仿宋_GB2312" w:eastAsia="仿宋_GB2312" w:cs="仿宋_GB2312"/>
                <w:sz w:val="24"/>
                <w:szCs w:val="24"/>
              </w:rPr>
              <w:t>清洗消毒设施</w:t>
            </w:r>
            <w:r>
              <w:rPr>
                <w:rFonts w:hint="eastAsia" w:ascii="仿宋_GB2312" w:hAnsi="仿宋_GB2312" w:eastAsia="仿宋_GB2312" w:cs="仿宋_GB2312"/>
                <w:sz w:val="24"/>
                <w:szCs w:val="24"/>
              </w:rPr>
              <w:t>；设有</w:t>
            </w:r>
            <w:r>
              <w:rPr>
                <w:rFonts w:ascii="仿宋_GB2312" w:hAnsi="仿宋_GB2312" w:eastAsia="仿宋_GB2312" w:cs="仿宋_GB2312"/>
                <w:sz w:val="24"/>
                <w:szCs w:val="24"/>
              </w:rPr>
              <w:t>废料无害化处理设施</w:t>
            </w:r>
            <w:r>
              <w:rPr>
                <w:rFonts w:hint="eastAsia" w:ascii="仿宋_GB2312" w:hAnsi="仿宋_GB2312" w:eastAsia="仿宋_GB2312" w:cs="仿宋_GB2312"/>
                <w:sz w:val="24"/>
                <w:szCs w:val="24"/>
                <w:lang w:eastAsia="zh-CN"/>
              </w:rPr>
              <w:t>，满分</w:t>
            </w:r>
            <w:r>
              <w:rPr>
                <w:rFonts w:hint="eastAsia" w:ascii="仿宋_GB2312" w:hAnsi="仿宋_GB2312" w:eastAsia="仿宋_GB2312" w:cs="仿宋_GB2312"/>
                <w:sz w:val="24"/>
                <w:szCs w:val="24"/>
                <w:lang w:val="en-US" w:eastAsia="zh-CN"/>
              </w:rPr>
              <w:t>5分</w:t>
            </w:r>
            <w:r>
              <w:rPr>
                <w:rFonts w:ascii="仿宋_GB2312" w:hAnsi="仿宋_GB2312" w:eastAsia="仿宋_GB2312" w:cs="仿宋_GB2312"/>
                <w:sz w:val="24"/>
                <w:szCs w:val="24"/>
              </w:rPr>
              <w:t>。</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sz w:val="24"/>
                <w:szCs w:val="24"/>
              </w:rPr>
            </w:pPr>
            <w:r>
              <w:rPr>
                <w:rFonts w:ascii="仿宋_GB2312" w:hAnsi="仿宋_GB2312" w:eastAsia="仿宋_GB2312" w:cs="仿宋_GB2312"/>
                <w:sz w:val="24"/>
              </w:rPr>
              <w:t>有专门的产品贮藏场所，保持通风、清洁卫生、无异味，并注意防鼠、防潮，不应与农业投入品混放</w:t>
            </w:r>
            <w:r>
              <w:rPr>
                <w:rFonts w:hint="eastAsia" w:ascii="仿宋_GB2312" w:hAnsi="仿宋_GB2312" w:eastAsia="仿宋_GB2312" w:cs="仿宋_GB2312"/>
                <w:sz w:val="24"/>
                <w:lang w:eastAsia="zh-CN"/>
              </w:rPr>
              <w:t>，</w:t>
            </w:r>
            <w:r>
              <w:rPr>
                <w:rFonts w:ascii="仿宋_GB2312" w:hAnsi="仿宋_GB2312" w:eastAsia="仿宋_GB2312" w:cs="仿宋_GB2312"/>
                <w:sz w:val="24"/>
              </w:rPr>
              <w:t>满分</w:t>
            </w:r>
            <w:r>
              <w:rPr>
                <w:rFonts w:hint="eastAsia" w:ascii="仿宋_GB2312" w:hAnsi="仿宋_GB2312" w:eastAsia="仿宋_GB2312" w:cs="仿宋_GB2312"/>
                <w:sz w:val="24"/>
                <w:lang w:val="en-US" w:eastAsia="zh-CN"/>
              </w:rPr>
              <w:t>2</w:t>
            </w:r>
            <w:r>
              <w:rPr>
                <w:rFonts w:ascii="仿宋_GB2312" w:hAnsi="仿宋_GB2312" w:eastAsia="仿宋_GB2312" w:cs="仿宋_GB2312"/>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vMerge w:val="continue"/>
            <w:vAlign w:val="center"/>
          </w:tcPr>
          <w:p>
            <w:pPr>
              <w:pStyle w:val="2"/>
              <w:ind w:left="0" w:leftChars="0" w:firstLine="0" w:firstLineChars="0"/>
              <w:jc w:val="center"/>
              <w:rPr>
                <w:rFonts w:hint="eastAsia" w:ascii="仿宋" w:hAnsi="仿宋" w:eastAsia="仿宋" w:cs="仿宋"/>
                <w:vertAlign w:val="baseline"/>
                <w:lang w:val="en-US" w:eastAsia="zh-CN"/>
              </w:rPr>
            </w:pPr>
          </w:p>
        </w:tc>
        <w:tc>
          <w:tcPr>
            <w:tcW w:w="5295" w:type="dxa"/>
            <w:vAlign w:val="center"/>
          </w:tcPr>
          <w:p>
            <w:pPr>
              <w:pStyle w:val="2"/>
              <w:ind w:left="0" w:leftChars="0" w:firstLine="0" w:firstLineChars="0"/>
              <w:jc w:val="left"/>
              <w:rPr>
                <w:rFonts w:ascii="仿宋_GB2312" w:hAnsi="仿宋_GB2312" w:eastAsia="仿宋_GB2312" w:cs="仿宋_GB2312"/>
                <w:sz w:val="24"/>
                <w:szCs w:val="24"/>
              </w:rPr>
            </w:pPr>
            <w:r>
              <w:rPr>
                <w:rFonts w:ascii="仿宋_GB2312" w:hAnsi="仿宋_GB2312" w:eastAsia="仿宋_GB2312" w:cs="仿宋_GB2312"/>
                <w:sz w:val="24"/>
              </w:rPr>
              <w:t>贮藏、运输和装卸农产品的容器、工器具和设备安全、无害、清洁。根据农产品的特点和卫生需要选择适宜的贮藏和运输条件，必要时</w:t>
            </w:r>
            <w:r>
              <w:rPr>
                <w:rFonts w:hint="eastAsia" w:ascii="仿宋_GB2312" w:hAnsi="仿宋_GB2312" w:eastAsia="仿宋_GB2312" w:cs="仿宋_GB2312"/>
                <w:sz w:val="24"/>
              </w:rPr>
              <w:t>应</w:t>
            </w:r>
            <w:r>
              <w:rPr>
                <w:rFonts w:ascii="仿宋_GB2312" w:hAnsi="仿宋_GB2312" w:eastAsia="仿宋_GB2312" w:cs="仿宋_GB2312"/>
                <w:sz w:val="24"/>
              </w:rPr>
              <w:t>配备保温、冷藏、保鲜等设施</w:t>
            </w:r>
            <w:r>
              <w:rPr>
                <w:rFonts w:hint="eastAsia" w:ascii="仿宋_GB2312" w:hAnsi="仿宋_GB2312" w:eastAsia="仿宋_GB2312" w:cs="仿宋_GB2312"/>
                <w:sz w:val="24"/>
                <w:lang w:eastAsia="zh-CN"/>
              </w:rPr>
              <w:t>，</w:t>
            </w:r>
            <w:r>
              <w:rPr>
                <w:rFonts w:ascii="仿宋_GB2312" w:hAnsi="仿宋_GB2312" w:eastAsia="仿宋_GB2312" w:cs="仿宋_GB2312"/>
                <w:sz w:val="24"/>
              </w:rPr>
              <w:t>不能与有毒、有害、有异味的物品混装。满分</w:t>
            </w:r>
            <w:r>
              <w:rPr>
                <w:rFonts w:hint="eastAsia" w:ascii="仿宋_GB2312" w:hAnsi="仿宋_GB2312" w:eastAsia="仿宋_GB2312" w:cs="仿宋_GB2312"/>
                <w:sz w:val="24"/>
                <w:lang w:val="en-US" w:eastAsia="zh-CN"/>
              </w:rPr>
              <w:t>3</w:t>
            </w:r>
            <w:r>
              <w:rPr>
                <w:rFonts w:ascii="仿宋_GB2312" w:hAnsi="仿宋_GB2312" w:eastAsia="仿宋_GB2312" w:cs="仿宋_GB2312"/>
                <w:sz w:val="24"/>
              </w:rPr>
              <w:t>分。</w:t>
            </w:r>
          </w:p>
        </w:tc>
        <w:tc>
          <w:tcPr>
            <w:tcW w:w="1260" w:type="dxa"/>
            <w:vAlign w:val="center"/>
          </w:tcPr>
          <w:p>
            <w:pPr>
              <w:pStyle w:val="2"/>
              <w:ind w:left="0" w:leftChars="0" w:firstLine="0" w:firstLineChars="0"/>
              <w:jc w:val="center"/>
              <w:rPr>
                <w:rFonts w:hint="eastAsia"/>
                <w:vertAlign w:val="baseline"/>
                <w:lang w:val="en-US" w:eastAsia="zh-CN"/>
              </w:rPr>
            </w:pPr>
          </w:p>
        </w:tc>
        <w:tc>
          <w:tcPr>
            <w:tcW w:w="1170" w:type="dxa"/>
            <w:vAlign w:val="center"/>
          </w:tcPr>
          <w:p>
            <w:pPr>
              <w:pStyle w:val="2"/>
              <w:ind w:left="0" w:leftChars="0" w:firstLine="0" w:firstLineChars="0"/>
              <w:jc w:val="center"/>
              <w:rPr>
                <w:rFonts w:hint="eastAsia"/>
                <w:vertAlign w:val="baseline"/>
                <w:lang w:val="en-US" w:eastAsia="zh-CN"/>
              </w:rPr>
            </w:pPr>
          </w:p>
        </w:tc>
        <w:tc>
          <w:tcPr>
            <w:tcW w:w="945" w:type="dxa"/>
            <w:vAlign w:val="center"/>
          </w:tcPr>
          <w:p>
            <w:pPr>
              <w:pStyle w:val="2"/>
              <w:ind w:left="0" w:leftChars="0" w:firstLine="0" w:firstLineChars="0"/>
              <w:jc w:val="center"/>
              <w:rPr>
                <w:rFonts w:hint="eastAsia"/>
                <w:vertAlign w:val="baseline"/>
                <w:lang w:val="en-US" w:eastAsia="zh-CN"/>
              </w:rPr>
            </w:pPr>
          </w:p>
        </w:tc>
      </w:tr>
    </w:tbl>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kern w:val="2"/>
          <w:sz w:val="30"/>
          <w:szCs w:val="30"/>
          <w:lang w:val="en-US" w:eastAsia="zh-CN" w:bidi="ar-SA"/>
        </w:rPr>
      </w:pPr>
      <w:r>
        <w:rPr>
          <w:rFonts w:hint="eastAsia" w:ascii="仿宋_GB2312" w:hAnsi="仿宋_GB2312" w:eastAsia="仿宋_GB2312" w:cs="仿宋_GB2312"/>
          <w:bCs/>
          <w:kern w:val="2"/>
          <w:sz w:val="30"/>
          <w:szCs w:val="30"/>
          <w:lang w:val="en-US" w:eastAsia="zh-CN" w:bidi="ar-SA"/>
        </w:rPr>
        <w:t>备注：存在任何一项必备条件不符合或得分60分以下，则评价结果为“不通过”。</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kern w:val="2"/>
          <w:sz w:val="30"/>
          <w:szCs w:val="30"/>
          <w:lang w:val="en-US" w:eastAsia="zh-CN" w:bidi="ar-SA"/>
        </w:rPr>
      </w:pPr>
      <w:r>
        <w:rPr>
          <w:rFonts w:hint="eastAsia" w:ascii="仿宋_GB2312" w:hAnsi="仿宋_GB2312" w:eastAsia="仿宋_GB2312" w:cs="仿宋_GB2312"/>
          <w:bCs/>
          <w:kern w:val="2"/>
          <w:sz w:val="30"/>
          <w:szCs w:val="30"/>
          <w:lang w:val="en-US" w:eastAsia="zh-CN" w:bidi="ar-SA"/>
        </w:rPr>
        <w:t>必备条件不符合项目数:</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kern w:val="2"/>
          <w:sz w:val="30"/>
          <w:szCs w:val="30"/>
          <w:lang w:val="en-US" w:eastAsia="zh-CN" w:bidi="ar-SA"/>
        </w:rPr>
      </w:pPr>
      <w:r>
        <w:rPr>
          <w:rFonts w:hint="eastAsia" w:ascii="仿宋_GB2312" w:hAnsi="仿宋_GB2312" w:eastAsia="仿宋_GB2312" w:cs="仿宋_GB2312"/>
          <w:bCs/>
          <w:kern w:val="2"/>
          <w:sz w:val="30"/>
          <w:szCs w:val="30"/>
          <w:lang w:val="en-US" w:eastAsia="zh-CN" w:bidi="ar-SA"/>
        </w:rPr>
        <w:t>得分：</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kern w:val="2"/>
          <w:sz w:val="30"/>
          <w:szCs w:val="30"/>
          <w:lang w:val="en-US" w:eastAsia="zh-CN" w:bidi="ar-SA"/>
        </w:rPr>
      </w:pPr>
      <w:r>
        <w:rPr>
          <w:rFonts w:hint="eastAsia" w:ascii="仿宋_GB2312" w:hAnsi="仿宋_GB2312" w:eastAsia="仿宋_GB2312" w:cs="仿宋_GB2312"/>
          <w:bCs/>
          <w:kern w:val="2"/>
          <w:sz w:val="30"/>
          <w:szCs w:val="30"/>
          <w:lang w:val="en-US" w:eastAsia="zh-CN" w:bidi="ar-SA"/>
        </w:rPr>
        <w:t>评审结果：□通过</w:t>
      </w:r>
      <w:r>
        <w:rPr>
          <w:rFonts w:hint="eastAsia" w:ascii="仿宋_GB2312" w:hAnsi="仿宋_GB2312" w:eastAsia="仿宋_GB2312" w:cs="仿宋_GB2312"/>
          <w:bCs/>
          <w:kern w:val="2"/>
          <w:sz w:val="30"/>
          <w:szCs w:val="30"/>
          <w:lang w:val="en-US" w:eastAsia="zh-CN" w:bidi="ar-SA"/>
        </w:rPr>
        <w:tab/>
      </w:r>
      <w:r>
        <w:rPr>
          <w:rFonts w:hint="eastAsia" w:ascii="仿宋_GB2312" w:hAnsi="仿宋_GB2312" w:eastAsia="仿宋_GB2312" w:cs="仿宋_GB2312"/>
          <w:bCs/>
          <w:kern w:val="2"/>
          <w:sz w:val="30"/>
          <w:szCs w:val="30"/>
          <w:lang w:val="en-US" w:eastAsia="zh-CN" w:bidi="ar-SA"/>
        </w:rPr>
        <w:tab/>
      </w:r>
      <w:r>
        <w:rPr>
          <w:rFonts w:hint="eastAsia" w:ascii="仿宋_GB2312" w:hAnsi="仿宋_GB2312" w:eastAsia="仿宋_GB2312" w:cs="仿宋_GB2312"/>
          <w:bCs/>
          <w:kern w:val="2"/>
          <w:sz w:val="30"/>
          <w:szCs w:val="30"/>
          <w:lang w:val="en-US" w:eastAsia="zh-CN" w:bidi="ar-SA"/>
        </w:rPr>
        <w:t>□不通过</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kern w:val="2"/>
          <w:sz w:val="30"/>
          <w:szCs w:val="30"/>
          <w:lang w:val="en-US" w:eastAsia="zh-CN" w:bidi="ar-SA"/>
        </w:rPr>
      </w:pPr>
      <w:r>
        <w:rPr>
          <w:rFonts w:hint="eastAsia" w:ascii="仿宋_GB2312" w:hAnsi="仿宋_GB2312" w:eastAsia="仿宋_GB2312" w:cs="仿宋_GB2312"/>
          <w:bCs/>
          <w:kern w:val="2"/>
          <w:sz w:val="30"/>
          <w:szCs w:val="30"/>
          <w:lang w:val="en-US" w:eastAsia="zh-CN" w:bidi="ar-SA"/>
        </w:rPr>
        <w:t>专家组组长（签字）：</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kern w:val="2"/>
          <w:sz w:val="30"/>
          <w:szCs w:val="30"/>
          <w:lang w:val="en-US" w:eastAsia="zh-CN" w:bidi="ar-SA"/>
        </w:rPr>
      </w:pPr>
      <w:r>
        <w:rPr>
          <w:rFonts w:hint="eastAsia" w:ascii="仿宋_GB2312" w:hAnsi="仿宋_GB2312" w:eastAsia="仿宋_GB2312" w:cs="仿宋_GB2312"/>
          <w:bCs/>
          <w:kern w:val="2"/>
          <w:sz w:val="30"/>
          <w:szCs w:val="30"/>
          <w:lang w:val="en-US" w:eastAsia="zh-CN" w:bidi="ar-SA"/>
        </w:rPr>
        <w:t>专家组成员（签字）：</w:t>
      </w:r>
    </w:p>
    <w:p>
      <w:pPr>
        <w:pStyle w:val="4"/>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Cs/>
          <w:kern w:val="2"/>
          <w:sz w:val="30"/>
          <w:szCs w:val="30"/>
          <w:lang w:val="en-US" w:eastAsia="zh-CN" w:bidi="ar-SA"/>
        </w:rPr>
      </w:pPr>
      <w:r>
        <w:rPr>
          <w:rFonts w:hint="eastAsia" w:ascii="仿宋_GB2312" w:hAnsi="仿宋_GB2312" w:eastAsia="仿宋_GB2312" w:cs="仿宋_GB2312"/>
          <w:bCs/>
          <w:kern w:val="2"/>
          <w:sz w:val="30"/>
          <w:szCs w:val="30"/>
          <w:lang w:val="en-US" w:eastAsia="zh-CN" w:bidi="ar-SA"/>
        </w:rPr>
        <w:t>企业主要负责人（签字）：</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bCs/>
          <w:kern w:val="2"/>
          <w:sz w:val="30"/>
          <w:szCs w:val="30"/>
          <w:lang w:val="en-US" w:eastAsia="zh-CN" w:bidi="ar-SA"/>
        </w:rPr>
      </w:pPr>
      <w:r>
        <w:rPr>
          <w:rFonts w:hint="eastAsia" w:ascii="仿宋_GB2312" w:hAnsi="仿宋_GB2312" w:eastAsia="仿宋_GB2312" w:cs="仿宋_GB2312"/>
          <w:bCs/>
          <w:kern w:val="2"/>
          <w:sz w:val="30"/>
          <w:szCs w:val="30"/>
          <w:lang w:val="en-US" w:eastAsia="zh-CN" w:bidi="ar-SA"/>
        </w:rPr>
        <w:t>评价日期：      年    月     日</w:t>
      </w:r>
    </w:p>
    <w:sectPr>
      <w:footerReference r:id="rId3" w:type="default"/>
      <w:pgSz w:w="11906" w:h="16838"/>
      <w:pgMar w:top="1667" w:right="1633" w:bottom="1610" w:left="1689"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仿宋_GB2312">
    <w:altName w:val="宋体"/>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Times-Roman">
    <w:altName w:val="DejaVu Sans"/>
    <w:panose1 w:val="00000000000000000000"/>
    <w:charset w:val="00"/>
    <w:family w:val="auto"/>
    <w:pitch w:val="default"/>
    <w:sig w:usb0="00000000" w:usb1="00000000" w:usb2="00000000" w:usb3="00000000" w:csb0="00000000" w:csb1="00000000"/>
  </w:font>
  <w:font w:name="华文楷体">
    <w:altName w:val="方正楷体_GBK"/>
    <w:panose1 w:val="02010600040101010101"/>
    <w:charset w:val="86"/>
    <w:family w:val="auto"/>
    <w:pitch w:val="default"/>
    <w:sig w:usb0="00000000" w:usb1="0000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4YzIxM2MxZGU2OGFmNmY5NzBhNDkyYTViNjQ4OWIifQ=="/>
  </w:docVars>
  <w:rsids>
    <w:rsidRoot w:val="35BE2613"/>
    <w:rsid w:val="024F5903"/>
    <w:rsid w:val="02EC51AD"/>
    <w:rsid w:val="03333C07"/>
    <w:rsid w:val="07155C8D"/>
    <w:rsid w:val="0DDC5299"/>
    <w:rsid w:val="1195718C"/>
    <w:rsid w:val="12D44C1B"/>
    <w:rsid w:val="15CA4090"/>
    <w:rsid w:val="1E4F3862"/>
    <w:rsid w:val="20EF0DAA"/>
    <w:rsid w:val="21CF6419"/>
    <w:rsid w:val="270F5EA6"/>
    <w:rsid w:val="276F020D"/>
    <w:rsid w:val="277842A5"/>
    <w:rsid w:val="292C1C87"/>
    <w:rsid w:val="2B656534"/>
    <w:rsid w:val="2DF82776"/>
    <w:rsid w:val="35BE2613"/>
    <w:rsid w:val="37430558"/>
    <w:rsid w:val="38434360"/>
    <w:rsid w:val="3BB10D3E"/>
    <w:rsid w:val="3D8F5702"/>
    <w:rsid w:val="404A50B7"/>
    <w:rsid w:val="439826F5"/>
    <w:rsid w:val="451900C5"/>
    <w:rsid w:val="45C8421C"/>
    <w:rsid w:val="482959DB"/>
    <w:rsid w:val="4A9A257D"/>
    <w:rsid w:val="51605156"/>
    <w:rsid w:val="53A33D9A"/>
    <w:rsid w:val="544F0640"/>
    <w:rsid w:val="549A71D2"/>
    <w:rsid w:val="55A12C41"/>
    <w:rsid w:val="56690780"/>
    <w:rsid w:val="59F5524F"/>
    <w:rsid w:val="5AD96D76"/>
    <w:rsid w:val="624C7147"/>
    <w:rsid w:val="6B0F6DF3"/>
    <w:rsid w:val="6BD13EB1"/>
    <w:rsid w:val="6BFF7DAA"/>
    <w:rsid w:val="6C1341B2"/>
    <w:rsid w:val="72396F90"/>
    <w:rsid w:val="753F5365"/>
    <w:rsid w:val="F4F3D0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4106</Words>
  <Characters>4184</Characters>
  <Lines>0</Lines>
  <Paragraphs>0</Paragraphs>
  <TotalTime>8</TotalTime>
  <ScaleCrop>false</ScaleCrop>
  <LinksUpToDate>false</LinksUpToDate>
  <CharactersWithSpaces>4563</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2020-12-14T17:36:00Z</dcterms:created>
  <dc:creator>GeneRaL</dc:creator>
  <cp:lastModifiedBy>baixin</cp:lastModifiedBy>
  <cp:lastPrinted>2022-12-09T09:18:00Z</cp:lastPrinted>
  <dcterms:modified xsi:type="dcterms:W3CDTF">2022-12-09T15:09:10Z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BA0DCC5D4D914CE5AB1B342DD564A426</vt:lpwstr>
  </property>
</Properties>
</file>